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Сафиуллина Галина Валентиновна</w:t>
      </w: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C6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C6">
        <w:rPr>
          <w:rFonts w:ascii="Times New Roman" w:hAnsi="Times New Roman" w:cs="Times New Roman"/>
          <w:sz w:val="28"/>
          <w:szCs w:val="28"/>
        </w:rPr>
        <w:t>ОГБПОУ «Ульяновский профессионально-педагогический колледж»</w:t>
      </w: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C6">
        <w:rPr>
          <w:rFonts w:ascii="Times New Roman" w:hAnsi="Times New Roman" w:cs="Times New Roman"/>
          <w:sz w:val="28"/>
          <w:szCs w:val="28"/>
        </w:rPr>
        <w:t>Ульяновская область, г. Ульяновск</w:t>
      </w: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69C6">
        <w:rPr>
          <w:rFonts w:ascii="Times New Roman" w:hAnsi="Times New Roman" w:cs="Times New Roman"/>
          <w:sz w:val="28"/>
          <w:szCs w:val="28"/>
        </w:rPr>
        <w:t>2017 год</w:t>
      </w: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69C6" w:rsidRPr="004869C6" w:rsidRDefault="004869C6" w:rsidP="00486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9C6">
        <w:rPr>
          <w:rFonts w:ascii="Times New Roman" w:hAnsi="Times New Roman" w:cs="Times New Roman"/>
          <w:b/>
          <w:caps/>
          <w:sz w:val="28"/>
          <w:szCs w:val="28"/>
        </w:rPr>
        <w:t>с</w:t>
      </w:r>
      <w:r w:rsidRPr="004869C6">
        <w:rPr>
          <w:rFonts w:ascii="Times New Roman" w:hAnsi="Times New Roman" w:cs="Times New Roman"/>
          <w:b/>
          <w:sz w:val="28"/>
          <w:szCs w:val="28"/>
        </w:rPr>
        <w:t>татья</w:t>
      </w:r>
    </w:p>
    <w:p w:rsidR="004869C6" w:rsidRDefault="004869C6" w:rsidP="004F1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C6" w:rsidRPr="004869C6" w:rsidRDefault="004869C6" w:rsidP="004F1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Применение </w:t>
      </w:r>
      <w:proofErr w:type="spellStart"/>
      <w:r w:rsidRPr="0048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деятельностно-компетентностного</w:t>
      </w:r>
      <w:proofErr w:type="spellEnd"/>
      <w:r w:rsidRPr="00486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подхода к обучению на занятиях по экономике</w:t>
      </w:r>
    </w:p>
    <w:p w:rsidR="004432B8" w:rsidRDefault="004432B8" w:rsidP="004F11A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432B8" w:rsidRPr="001D0A00" w:rsidRDefault="004432B8" w:rsidP="004869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D0A0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Расскажи мне – и я забуду.</w:t>
      </w:r>
    </w:p>
    <w:p w:rsidR="004432B8" w:rsidRPr="001D0A00" w:rsidRDefault="004432B8" w:rsidP="004869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D0A0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Покажи мне – и я запомню.</w:t>
      </w:r>
    </w:p>
    <w:p w:rsidR="004432B8" w:rsidRPr="001D0A00" w:rsidRDefault="004432B8" w:rsidP="004869C6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1D0A0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Дай мне действовать самому – и я научусь.</w:t>
      </w:r>
    </w:p>
    <w:p w:rsidR="004432B8" w:rsidRPr="004869C6" w:rsidRDefault="004869C6" w:rsidP="004869C6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869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Китайская мудрость</w:t>
      </w:r>
      <w:bookmarkStart w:id="0" w:name="_GoBack"/>
      <w:bookmarkEnd w:id="0"/>
    </w:p>
    <w:p w:rsidR="004432B8" w:rsidRDefault="004432B8" w:rsidP="004F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432B8" w:rsidRDefault="00BE73AC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</w:t>
      </w:r>
      <w:r w:rsidR="004432B8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стно</w:t>
      </w:r>
      <w:r w:rsidR="004432B8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-компетентностный</w:t>
      </w:r>
      <w:proofErr w:type="spellEnd"/>
      <w:r w:rsidR="00443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 организации образовательного процесса в рамках реализации ФГОС СПО второго поколения отвечает запросам современного общества и основан на приоритетном использовании активных методов обучения и инновационных педагогических технологиях.</w:t>
      </w:r>
    </w:p>
    <w:p w:rsidR="004432B8" w:rsidRDefault="004432B8" w:rsidP="009F05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E07B4">
        <w:rPr>
          <w:rFonts w:ascii="Times New Roman" w:hAnsi="Times New Roman" w:cs="Times New Roman"/>
          <w:sz w:val="28"/>
        </w:rPr>
        <w:t>Сегодня без эффективных педагогических технологий, методов и форм обучения трудно организовать успешный образовательный процесс.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Поэтому, </w:t>
      </w:r>
      <w:r w:rsidRPr="00B50801">
        <w:rPr>
          <w:rFonts w:ascii="Times New Roman" w:hAnsi="Times New Roman" w:cs="Times New Roman"/>
          <w:sz w:val="28"/>
        </w:rPr>
        <w:t>следует совершенствовать те методы, приемы и формы организации познавательной деятельности обучающихся, которые помогают вовлечь студентов в познавательный поиск, в труд учения, творчества: помогают научить студентов активно, самостоятельно добывать знания, побуждают их мыслить и развивают интерес к учебной дисциплине, к деятельности.</w:t>
      </w:r>
    </w:p>
    <w:p w:rsidR="004432B8" w:rsidRDefault="004432B8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основных компонентов профессиональной подготовки обучающихся на занятиях по экономическим дисциплинам строится таким образом, чтобы они могли служить базой для формирования, таких общих и профессиональных компетенций и умений, как:</w:t>
      </w:r>
    </w:p>
    <w:p w:rsidR="004432B8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B7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:rsidR="004432B8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B7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принимать решения в стандартных и нестандартных ситуациях и нести за них ответственность;</w:t>
      </w:r>
    </w:p>
    <w:p w:rsidR="004432B8" w:rsidRPr="00724F56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4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432B8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2B7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работать в коллективе и команде, эффективно общаться с коллегами, руководством, потребителями;</w:t>
      </w:r>
    </w:p>
    <w:p w:rsidR="004432B8" w:rsidRPr="00BF4132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4132">
        <w:rPr>
          <w:rFonts w:ascii="Times New Roman" w:hAnsi="Times New Roman" w:cs="Times New Roman"/>
          <w:sz w:val="28"/>
          <w:szCs w:val="28"/>
        </w:rPr>
        <w:t>онимать сущность и социальную значимость своей будущей профессии, проявлять к ней устойчивый интерес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2B8" w:rsidRPr="00BF4132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32">
        <w:rPr>
          <w:rFonts w:ascii="Times New Roman" w:hAnsi="Times New Roman"/>
          <w:sz w:val="28"/>
          <w:szCs w:val="28"/>
        </w:rPr>
        <w:t>адаптироваться к изменяющимся условиям, ситуациям в ходе практической деятельности;</w:t>
      </w:r>
      <w:r w:rsidRPr="00BF4132">
        <w:rPr>
          <w:rFonts w:ascii="Times New Roman" w:hAnsi="Times New Roman"/>
          <w:sz w:val="28"/>
          <w:szCs w:val="28"/>
        </w:rPr>
        <w:tab/>
      </w:r>
    </w:p>
    <w:p w:rsidR="004432B8" w:rsidRPr="00BF4132" w:rsidRDefault="004432B8" w:rsidP="009F0547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32">
        <w:rPr>
          <w:rFonts w:ascii="Times New Roman" w:hAnsi="Times New Roman"/>
          <w:sz w:val="28"/>
          <w:szCs w:val="28"/>
        </w:rPr>
        <w:t>принимать самостоятельные экономические решения в будущей профессиональной деятельности.</w:t>
      </w:r>
    </w:p>
    <w:p w:rsidR="004432B8" w:rsidRDefault="004432B8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развития выше указанных общих и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будущего специалиста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среднего звена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приемы и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методы обучения:</w:t>
      </w:r>
      <w:r w:rsidRPr="00630E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имитация профессиональной деятельности на практических занятиях,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производственных ситуаций,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интерактивные методы, ролевые игры, работа в малых группах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тренинги, дискуссии, </w:t>
      </w:r>
      <w:r w:rsidR="009F05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методы развития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критическо</w:t>
      </w:r>
      <w:r w:rsidR="009F0547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мышлени</w:t>
      </w:r>
      <w:r w:rsidR="009F0547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другие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проходят с применением 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озможностей ИКТ</w:t>
      </w:r>
      <w:r w:rsidRPr="00C9090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4432B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Применение интерактивных методов в процессе обучения экономике имеет такие особенности, как:</w:t>
      </w:r>
    </w:p>
    <w:p w:rsidR="004432B8" w:rsidRPr="009F0547" w:rsidRDefault="004432B8" w:rsidP="009F05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>обсуждение проводится на базе актуальных материалов и затрагивает реальные события сегодняшнего дня;</w:t>
      </w:r>
    </w:p>
    <w:p w:rsidR="004432B8" w:rsidRPr="009F0547" w:rsidRDefault="004432B8" w:rsidP="009F05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построены на использовании </w:t>
      </w:r>
      <w:proofErr w:type="gramStart"/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>интернет-источников</w:t>
      </w:r>
      <w:proofErr w:type="gramEnd"/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432B8" w:rsidRPr="009F0547" w:rsidRDefault="004432B8" w:rsidP="009F05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– интерактивны, то есть, организованы на принципе равноправного взаимодействия </w:t>
      </w:r>
      <w:proofErr w:type="gramStart"/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как друг с другом, так и преподавателем, а также с компьютером, Интернетом и другими источниками информации;</w:t>
      </w:r>
    </w:p>
    <w:p w:rsidR="004432B8" w:rsidRPr="009F0547" w:rsidRDefault="004432B8" w:rsidP="009F054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547">
        <w:rPr>
          <w:rFonts w:ascii="Times New Roman" w:hAnsi="Times New Roman" w:cs="Times New Roman"/>
          <w:bCs/>
          <w:color w:val="000000"/>
          <w:sz w:val="28"/>
          <w:szCs w:val="28"/>
        </w:rPr>
        <w:t>занятия проводятся в атмосфере виртуальной реальности, так как в его основе всегда лежит конкретная проблема, которая периодически возникает перед каждым человеком в той или иной ситуации.</w:t>
      </w:r>
    </w:p>
    <w:p w:rsidR="004432B8" w:rsidRPr="00724F56" w:rsidRDefault="004432B8" w:rsidP="009F05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82C31">
        <w:rPr>
          <w:rFonts w:ascii="Times New Roman" w:hAnsi="Times New Roman" w:cs="Times New Roman"/>
          <w:sz w:val="28"/>
          <w:szCs w:val="28"/>
        </w:rPr>
        <w:t>Среди основных принципов и</w:t>
      </w:r>
      <w:r>
        <w:rPr>
          <w:rFonts w:ascii="Times New Roman" w:hAnsi="Times New Roman" w:cs="Times New Roman"/>
          <w:sz w:val="28"/>
          <w:szCs w:val="28"/>
        </w:rPr>
        <w:t xml:space="preserve">нтерактивного обучения я применяю </w:t>
      </w:r>
      <w:r w:rsidRPr="00982C31">
        <w:rPr>
          <w:rFonts w:ascii="Times New Roman" w:hAnsi="Times New Roman" w:cs="Times New Roman"/>
          <w:sz w:val="28"/>
          <w:szCs w:val="28"/>
        </w:rPr>
        <w:t xml:space="preserve">диалогическое взаимодействие, работу в малых группах на основе кооперации и сотрудничества, активно-ролевую (игровую) и </w:t>
      </w:r>
      <w:proofErr w:type="spellStart"/>
      <w:r w:rsidRPr="00982C3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ренинговую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обучения, создаю условия, при которых обучающийся чувствует свою успешность, интеллектуальную состоятельность.</w:t>
      </w:r>
      <w:r w:rsidRPr="00474F2B">
        <w:rPr>
          <w:rFonts w:ascii="Times New Roman" w:hAnsi="Times New Roman" w:cs="Times New Roman"/>
          <w:sz w:val="28"/>
        </w:rPr>
        <w:t xml:space="preserve"> </w:t>
      </w:r>
      <w:r w:rsidRPr="00B50801">
        <w:rPr>
          <w:rFonts w:ascii="Times New Roman" w:hAnsi="Times New Roman" w:cs="Times New Roman"/>
          <w:sz w:val="28"/>
        </w:rPr>
        <w:t xml:space="preserve">При этом все участники образовательного процесса взаимодействуют друг с другом, </w:t>
      </w:r>
      <w:r w:rsidRPr="00B50801">
        <w:rPr>
          <w:rFonts w:ascii="Times New Roman" w:hAnsi="Times New Roman" w:cs="Times New Roman"/>
          <w:sz w:val="28"/>
        </w:rPr>
        <w:lastRenderedPageBreak/>
        <w:t>обмениваются информацией, совместно решают проблемы, моделируют ситуации, оценивают действия коллег и свое собственное поведение, погружаются в реальную атмосферу делового сотрудничества по разрешению проблем.</w:t>
      </w:r>
    </w:p>
    <w:p w:rsidR="004432B8" w:rsidRPr="006C106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занятие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3A15">
        <w:rPr>
          <w:rFonts w:ascii="Times New Roman" w:hAnsi="Times New Roman" w:cs="Times New Roman"/>
          <w:bCs/>
          <w:color w:val="000000"/>
          <w:sz w:val="28"/>
          <w:szCs w:val="28"/>
        </w:rPr>
        <w:t>«В каком банке хранить сбережения?»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</w:t>
      </w:r>
      <w:r w:rsidRPr="00840A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форме ситуационного</w:t>
      </w:r>
      <w:r w:rsidRPr="00A438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а. Формируемые компетенции:</w:t>
      </w:r>
      <w:r w:rsidRPr="00382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650725">
        <w:rPr>
          <w:rFonts w:ascii="Times New Roman" w:hAnsi="Times New Roman" w:cs="Times New Roman"/>
          <w:color w:val="000000"/>
          <w:sz w:val="28"/>
          <w:szCs w:val="28"/>
        </w:rPr>
        <w:t>,ОК 5,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 6. </w:t>
      </w:r>
    </w:p>
    <w:p w:rsidR="004432B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1C7">
        <w:rPr>
          <w:rFonts w:ascii="Times New Roman" w:hAnsi="Times New Roman" w:cs="Times New Roman"/>
          <w:color w:val="000000"/>
          <w:sz w:val="28"/>
          <w:szCs w:val="28"/>
        </w:rPr>
        <w:t>Основные источники информац</w:t>
      </w:r>
      <w:r>
        <w:rPr>
          <w:rFonts w:ascii="Times New Roman" w:hAnsi="Times New Roman" w:cs="Times New Roman"/>
          <w:color w:val="000000"/>
          <w:sz w:val="28"/>
          <w:szCs w:val="28"/>
        </w:rPr>
        <w:t>ии для подготовки к занятию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сайты Банка России </w:t>
      </w:r>
      <w:hyperlink r:id="rId6" w:history="1"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cbr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и любые информационные сайты о коммерческих банках, например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такие как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sredstva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banki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" w:history="1"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allbanks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9E21C7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0" w:history="1">
        <w:r w:rsidRPr="00B749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749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749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credit</w:t>
        </w:r>
        <w:r w:rsidRPr="00B749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495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E21C7">
        <w:rPr>
          <w:rFonts w:ascii="Times New Roman" w:hAnsi="Times New Roman" w:cs="Times New Roman"/>
          <w:color w:val="000000"/>
          <w:sz w:val="28"/>
          <w:szCs w:val="28"/>
        </w:rPr>
        <w:t>. На сайте Банка России найдите раздел «Информация по кредитным организациям».</w:t>
      </w:r>
      <w:r w:rsidRPr="00BB6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выступает в роли модератора,  а обучающиеся (в парах), играют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 роли нескольких семей с разным уровнем доходов.</w:t>
      </w:r>
      <w:r w:rsidRPr="002C0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Проблема, поставленная перед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547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>ыбор надежного банка, которому можно дове</w:t>
      </w:r>
      <w:r>
        <w:rPr>
          <w:rFonts w:ascii="Times New Roman" w:hAnsi="Times New Roman" w:cs="Times New Roman"/>
          <w:color w:val="000000"/>
          <w:sz w:val="28"/>
          <w:szCs w:val="28"/>
        </w:rPr>
        <w:t>рить свои сбережения. Общие задачи для решения проблемы заключаю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>тся в следующем: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>а) собрать информацию о коммерческих банках из официальных и неофициальных источников;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 xml:space="preserve">б) свести собранную информацию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таблицу и проанализировать ее; </w:t>
      </w:r>
      <w:r w:rsidRPr="009E21C7">
        <w:rPr>
          <w:rFonts w:ascii="Times New Roman" w:hAnsi="Times New Roman" w:cs="Times New Roman"/>
          <w:color w:val="000000"/>
          <w:sz w:val="28"/>
          <w:szCs w:val="28"/>
        </w:rPr>
        <w:t>в) сделать вывод, какой из банков является наиболее надежным для хранения сбережений.</w:t>
      </w:r>
    </w:p>
    <w:p w:rsidR="004432B8" w:rsidRDefault="004432B8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Особенностью </w:t>
      </w:r>
      <w:proofErr w:type="spellStart"/>
      <w:r w:rsidR="0065072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деятельностного</w:t>
      </w:r>
      <w:proofErr w:type="spellEnd"/>
      <w:r w:rsidRPr="009E73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данном случае является то, что оно идет не от теории к практике,</w:t>
      </w:r>
      <w:r w:rsidRPr="009E73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от формирования нового опыта к его теоретическому осмыслению через применение.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этом имеет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взаимообучение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котором </w:t>
      </w:r>
      <w:r w:rsidRPr="00C97C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</w:t>
      </w:r>
      <w:r w:rsidRPr="00C97C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берут на себя часть обучающих функций преподавателя,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повышает их мотивацию и способствует большей продуктивности обучения.</w:t>
      </w:r>
    </w:p>
    <w:p w:rsidR="004432B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Другое занятие проводится в </w:t>
      </w:r>
      <w:r w:rsidRPr="009B1111">
        <w:rPr>
          <w:rFonts w:ascii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color w:val="000000"/>
          <w:sz w:val="28"/>
          <w:szCs w:val="28"/>
        </w:rPr>
        <w:t>роле</w:t>
      </w:r>
      <w:r w:rsidRPr="009B1111">
        <w:rPr>
          <w:rFonts w:ascii="Times New Roman" w:hAnsi="Times New Roman" w:cs="Times New Roman"/>
          <w:color w:val="000000"/>
          <w:sz w:val="28"/>
          <w:szCs w:val="28"/>
        </w:rPr>
        <w:t>вой игры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«Акционерное общество»</w:t>
      </w:r>
      <w:r w:rsidRPr="009B11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имитирующее</w:t>
      </w:r>
      <w:r w:rsidRPr="004C2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собрание акционеров АО. </w:t>
      </w:r>
      <w:r w:rsidRPr="005F5FE4">
        <w:rPr>
          <w:rFonts w:ascii="Times New Roman" w:hAnsi="Times New Roman" w:cs="Times New Roman"/>
          <w:sz w:val="28"/>
          <w:szCs w:val="28"/>
        </w:rPr>
        <w:t>Формируемые компетенции:</w:t>
      </w:r>
      <w:r w:rsidR="006507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6ОК 7. </w:t>
      </w:r>
    </w:p>
    <w:p w:rsidR="004432B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играют роли директора, членов правления, бухгалтера, членов ревизионной комиссии и акционеров (простых и привилегированных). Рассматривают вопросы общего собрания акционеров, оцениваю результаты работы правления, распределяют прибыль, рассчитывают дивиденды. </w:t>
      </w:r>
    </w:p>
    <w:p w:rsidR="004432B8" w:rsidRDefault="004432B8" w:rsidP="009F0547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5B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ная функция игры очень значима, поскольку, по мнению А. А</w:t>
      </w:r>
      <w:r w:rsidRPr="002E225B">
        <w:rPr>
          <w:rFonts w:ascii="Times New Roman" w:hAnsi="Times New Roman" w:cs="Times New Roman"/>
          <w:sz w:val="28"/>
          <w:szCs w:val="28"/>
        </w:rPr>
        <w:t xml:space="preserve">. Вербицкого, «игра позволяет задать в обучении </w:t>
      </w:r>
      <w:proofErr w:type="gramStart"/>
      <w:r w:rsidRPr="002E225B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Pr="002E225B">
        <w:rPr>
          <w:rFonts w:ascii="Times New Roman" w:hAnsi="Times New Roman" w:cs="Times New Roman"/>
          <w:sz w:val="28"/>
          <w:szCs w:val="28"/>
        </w:rPr>
        <w:t xml:space="preserve"> и социальный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25B">
        <w:rPr>
          <w:rFonts w:ascii="Times New Roman" w:hAnsi="Times New Roman" w:cs="Times New Roman"/>
          <w:sz w:val="28"/>
          <w:szCs w:val="28"/>
        </w:rPr>
        <w:t>контексты будущей профессиональной деятельности и тем самым смоделировать более адекватное по сравнению с традиционным обучением условия формирования личности специалиста» [1</w:t>
      </w:r>
      <w:r>
        <w:rPr>
          <w:rFonts w:ascii="Times New Roman" w:hAnsi="Times New Roman" w:cs="Times New Roman"/>
          <w:sz w:val="28"/>
          <w:szCs w:val="28"/>
        </w:rPr>
        <w:t>с.20</w:t>
      </w:r>
      <w:r w:rsidRPr="002E225B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432B8" w:rsidRPr="00ED25DF" w:rsidRDefault="004432B8" w:rsidP="009F0547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DF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игры в учебный процесс заметно повышает интерес к учебному предмету, создает ситуации, наполненные эмоциональными переживаниями, стимулирует деятельность </w:t>
      </w:r>
      <w:proofErr w:type="gramStart"/>
      <w:r w:rsidRPr="00ED25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D25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2B8" w:rsidRPr="00650725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25B">
        <w:rPr>
          <w:rFonts w:ascii="Times New Roman" w:hAnsi="Times New Roman" w:cs="Times New Roman"/>
          <w:sz w:val="28"/>
          <w:szCs w:val="28"/>
        </w:rPr>
        <w:t>В игре «обучение участников происходит в процессе совместной деятельности. При этом каждый решает свою отдельную задачу в соответствии со своей ролью и функцией</w:t>
      </w:r>
      <w:r w:rsidRPr="006C60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0845">
        <w:rPr>
          <w:rFonts w:ascii="Times New Roman" w:hAnsi="Times New Roman" w:cs="Times New Roman"/>
          <w:sz w:val="28"/>
          <w:szCs w:val="28"/>
        </w:rPr>
        <w:t xml:space="preserve">Общение в игре </w:t>
      </w:r>
      <w:r w:rsidR="009F0547">
        <w:rPr>
          <w:rFonts w:ascii="Times New Roman" w:hAnsi="Times New Roman" w:cs="Times New Roman"/>
          <w:sz w:val="28"/>
          <w:szCs w:val="28"/>
        </w:rPr>
        <w:t>–</w:t>
      </w:r>
      <w:r w:rsidRPr="00940845">
        <w:rPr>
          <w:rFonts w:ascii="Times New Roman" w:hAnsi="Times New Roman" w:cs="Times New Roman"/>
          <w:sz w:val="28"/>
          <w:szCs w:val="28"/>
        </w:rPr>
        <w:t xml:space="preserve"> это не просто общение в процессе совместного усвоения знаний, но первым делом – общение, имитирующее, воспроизводящее общение людей в процессе реальной изучаемой деятельности.</w:t>
      </w:r>
      <w:r w:rsidRPr="006C60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F00">
        <w:rPr>
          <w:rFonts w:ascii="Times New Roman" w:hAnsi="Times New Roman" w:cs="Times New Roman"/>
          <w:sz w:val="28"/>
          <w:szCs w:val="28"/>
        </w:rPr>
        <w:t>Игра – это не просто совместное обучение, это обучение совместной деятельности, умениям и навыкам сотрудничества»</w:t>
      </w:r>
      <w:r>
        <w:rPr>
          <w:rFonts w:ascii="Times New Roman" w:hAnsi="Times New Roman" w:cs="Times New Roman"/>
          <w:sz w:val="28"/>
          <w:szCs w:val="28"/>
        </w:rPr>
        <w:t xml:space="preserve"> [1 с.21].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игры</w:t>
      </w:r>
      <w:r w:rsidRPr="00B541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используется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оревнование между микро-группами, что </w:t>
      </w:r>
      <w:r w:rsidRPr="00B5412B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мощным побудительным фактором активизации познава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B5412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432B8" w:rsidRPr="004C73AF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игры </w:t>
      </w:r>
      <w:r w:rsidR="009F0547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оценк</w:t>
      </w:r>
      <w:r w:rsidR="009F05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самооценк</w:t>
      </w:r>
      <w:r w:rsidR="009F05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взаимооценк</w:t>
      </w:r>
      <w:r w:rsidR="009F0547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9F0547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>отвечают на ряд рефлексивных вопросов. Таких как: Что нового вы узнали на занятии? Какие трудности испытали? Почему? Пригодятся ли вам полученные зна</w:t>
      </w:r>
      <w:r w:rsidR="004C73AF">
        <w:rPr>
          <w:rFonts w:ascii="Times New Roman" w:hAnsi="Times New Roman" w:cs="Times New Roman"/>
          <w:sz w:val="28"/>
          <w:szCs w:val="28"/>
        </w:rPr>
        <w:t xml:space="preserve">ния и умения в дальнейшем?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Ответы на такого рода вопросы создают условия для формирования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 </w:t>
      </w:r>
    </w:p>
    <w:p w:rsidR="00650725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освоения экономических дисциплин используются такие активны</w:t>
      </w:r>
      <w:r w:rsidR="0065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методы обучения как, </w:t>
      </w:r>
      <w:r w:rsidR="00650725" w:rsidRPr="00F51CED">
        <w:rPr>
          <w:rFonts w:ascii="Times New Roman" w:eastAsia="Times New Roman" w:hAnsi="Times New Roman" w:cs="Times New Roman"/>
          <w:sz w:val="28"/>
          <w:szCs w:val="24"/>
          <w:lang w:eastAsia="ru-RU"/>
        </w:rPr>
        <w:t>дебаты</w:t>
      </w:r>
      <w:r w:rsidR="0065072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650725" w:rsidRPr="0065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50725" w:rsidRPr="00F51CED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диспуты</w:t>
      </w:r>
      <w:r w:rsidR="006507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метод критического мышления.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Например, проводится диспут на тему: «Реклама – это польза или вред?». Группа делиться на игроков (2-е команды по 6-ть человек) и слушателей. Одна команда должна привести 6-ть аргументов в пользу рекламы, а другая против нее. Слушатели при этом могут задавать вопросы игрокам и приводить свои аргументы и доводы. После каждого аргумента приведенного игроками, слушатели переходят на сторону той команды, аргументы которой были более убедительными. Побеждает команда на стороне, которой оказалось больше слушателей. </w:t>
      </w:r>
    </w:p>
    <w:p w:rsidR="004432B8" w:rsidRDefault="004432B8" w:rsidP="009F05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«Метод критического мышления» применяется для того, чтобы студент сумел правильно воспользоваться информацией, выбрать из огромного потока необходимое и оценить его. А для этого нужны «надежные инструменты» - способы восприятия, оценки и обработки информации. Эта техника позволяет увеличить вероятность получения желаемого результата, проявлять любознательность, использовать исследовательские методы: ставить вопросы и осуществлять поиск ответов на них. </w:t>
      </w:r>
    </w:p>
    <w:p w:rsidR="004432B8" w:rsidRPr="00C44B1B" w:rsidRDefault="004432B8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формирования у обучающегося умения самостоятельно приобретать знания, учится на протяжении всей жизни, освоение учебного материала, решение практических ситуаций и задач, сочетаются с работой по поиску информации по поставленным вопросам в информационно-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справочных программах, по  применению  пакетов прикладных программ для  создания презентаций, оформлению самостоятельной работы, курсовых (проектов) работ и т.п. </w:t>
      </w:r>
    </w:p>
    <w:p w:rsidR="004432B8" w:rsidRDefault="00BE73AC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Актуальным вопросом,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</w:t>
      </w:r>
      <w:r w:rsidR="004432B8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-компетентностного</w:t>
      </w:r>
      <w:proofErr w:type="spellEnd"/>
      <w:r w:rsidR="004432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подхода к обучению является и выбор оценочных средств, как инструмент доказательства достижения заявленных результатов образования. Для этого, по моему мнению, целесообразно выбирать методы, отвечающие задачам, не столько количественной, сколько их комплексной и качественной оценки. </w:t>
      </w:r>
    </w:p>
    <w:p w:rsidR="004432B8" w:rsidRDefault="004432B8" w:rsidP="009F05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30"/>
        </w:rPr>
        <w:t xml:space="preserve">Исходя из своего опыта, это методы компьютерного тестирования, экспертного наблюдения, собеседование, оценка презентации, экспертная оценка, оценка работодателя. Проведение поэтапной оценки, позволяет обеспечить мониторинг поэтапного формирования </w:t>
      </w:r>
      <w:r w:rsidRPr="00877C41">
        <w:rPr>
          <w:rFonts w:ascii="Times New Roman" w:hAnsi="Times New Roman" w:cs="Times New Roman"/>
          <w:sz w:val="28"/>
          <w:szCs w:val="30"/>
        </w:rPr>
        <w:t>профессиональных и общих компетенций</w:t>
      </w:r>
      <w:r>
        <w:rPr>
          <w:rFonts w:ascii="Times New Roman" w:hAnsi="Times New Roman" w:cs="Times New Roman"/>
          <w:sz w:val="28"/>
          <w:szCs w:val="30"/>
        </w:rPr>
        <w:t>, а также провести самооценку самими обучающимися.</w:t>
      </w:r>
    </w:p>
    <w:p w:rsidR="004432B8" w:rsidRPr="00167653" w:rsidRDefault="004432B8" w:rsidP="009F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применение активных форм и методов обучения, </w:t>
      </w:r>
      <w:r>
        <w:rPr>
          <w:rFonts w:ascii="Times New Roman" w:hAnsi="Times New Roman" w:cs="Times New Roman"/>
          <w:sz w:val="28"/>
          <w:szCs w:val="30"/>
        </w:rPr>
        <w:t xml:space="preserve">позволяет преподавателю не просто «вложить» в каждого обучаемого определенный запас знаний, но и создать условия для проявления познавательной активности студентов,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Следовательно, такие методы и приемы обучения помогают студентам быстрее овладеть профессиональными навыками, а преподавателю подготовить квалифицированных и востребованных на рынке труда специалистов.</w:t>
      </w:r>
      <w:proofErr w:type="gramEnd"/>
    </w:p>
    <w:p w:rsidR="00AE2A5C" w:rsidRPr="000D4C8D" w:rsidRDefault="004432B8" w:rsidP="009F0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сделать вывод о том</w:t>
      </w:r>
      <w:r w:rsidRPr="0016765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006A30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деятельностно-компетентностный</w:t>
      </w:r>
      <w:proofErr w:type="spellEnd"/>
      <w:r w:rsidR="00006A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подход к </w:t>
      </w:r>
      <w:r w:rsidRPr="00167653">
        <w:rPr>
          <w:rFonts w:ascii="Times New Roman" w:hAnsi="Times New Roman" w:cs="Times New Roman"/>
          <w:sz w:val="28"/>
          <w:szCs w:val="28"/>
        </w:rPr>
        <w:t>обу</w:t>
      </w:r>
      <w:r w:rsidR="00006A30">
        <w:rPr>
          <w:rFonts w:ascii="Times New Roman" w:hAnsi="Times New Roman" w:cs="Times New Roman"/>
          <w:sz w:val="28"/>
          <w:szCs w:val="28"/>
        </w:rPr>
        <w:t>чению являются эффективным и отвечае</w:t>
      </w:r>
      <w:r w:rsidRPr="00167653">
        <w:rPr>
          <w:rFonts w:ascii="Times New Roman" w:hAnsi="Times New Roman" w:cs="Times New Roman"/>
          <w:sz w:val="28"/>
          <w:szCs w:val="28"/>
        </w:rPr>
        <w:t>т задачам совре</w:t>
      </w:r>
      <w:r w:rsidR="00006A30">
        <w:rPr>
          <w:rFonts w:ascii="Times New Roman" w:hAnsi="Times New Roman" w:cs="Times New Roman"/>
          <w:sz w:val="28"/>
          <w:szCs w:val="28"/>
        </w:rPr>
        <w:t>менной педагогики, так как служи</w:t>
      </w:r>
      <w:r w:rsidRPr="00167653">
        <w:rPr>
          <w:rFonts w:ascii="Times New Roman" w:hAnsi="Times New Roman" w:cs="Times New Roman"/>
          <w:sz w:val="28"/>
          <w:szCs w:val="28"/>
        </w:rPr>
        <w:t xml:space="preserve">т существенным фактором </w:t>
      </w:r>
      <w:proofErr w:type="spellStart"/>
      <w:r w:rsidR="00006A30">
        <w:rPr>
          <w:rFonts w:ascii="Times New Roman" w:hAnsi="Times New Roman" w:cs="Times New Roman"/>
          <w:sz w:val="28"/>
          <w:szCs w:val="28"/>
        </w:rPr>
        <w:t>активизиции</w:t>
      </w:r>
      <w:proofErr w:type="spellEnd"/>
      <w:r w:rsidR="00006A30">
        <w:rPr>
          <w:rFonts w:ascii="Times New Roman" w:hAnsi="Times New Roman" w:cs="Times New Roman"/>
          <w:sz w:val="28"/>
          <w:szCs w:val="28"/>
        </w:rPr>
        <w:t xml:space="preserve"> самостоятельной познавательной деятельности обучающихся и </w:t>
      </w:r>
      <w:r w:rsidRPr="00167653">
        <w:rPr>
          <w:rFonts w:ascii="Times New Roman" w:hAnsi="Times New Roman" w:cs="Times New Roman"/>
          <w:sz w:val="28"/>
          <w:szCs w:val="28"/>
        </w:rPr>
        <w:t>формирования и развития общих и профессиональных компетенций обучающихся.</w:t>
      </w:r>
    </w:p>
    <w:p w:rsidR="004432B8" w:rsidRPr="007357FF" w:rsidRDefault="004432B8" w:rsidP="004F11A1">
      <w:pPr>
        <w:tabs>
          <w:tab w:val="left" w:pos="9072"/>
        </w:tabs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Литература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>1. Вербицкий, А. А. Активное обучение в высшей школе: контекстный подход [Текст]/ А.А. Вербицкий. - М.: Высшая школа, 1991.- 208 с.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 xml:space="preserve">2. Калинина Н.Н.,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 А.С. Практико-ориентированное экономическое образование в школе: новые тенденции [Текст]/Н.Н. Калинина, А.С.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 -  М.://Экономика в школе. - 2011.- № 1. – 4- 8 с.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Каморджанова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,  Н. А. Теория и практика современных технологий подготовки экономических кадров [Текст]/Н.А.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Каморджанова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7357F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357FF">
        <w:rPr>
          <w:rFonts w:ascii="Times New Roman" w:hAnsi="Times New Roman" w:cs="Times New Roman"/>
          <w:sz w:val="28"/>
          <w:szCs w:val="28"/>
        </w:rPr>
        <w:t>СПб ГИЭА, 2006. - 130 с.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>4. Панина, Т.С., Вавилова, Л. Н. Современные способы активизации обучения [Текст] / Т.С Панина, Л. Н Вавилова. - М.: Академия, 2008. - 176 с.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, Г. К. Современные образовательные технологии [Текст]/ Г. К.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>. -  М.: Народное образование, 1998.- 255 с.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, В.А.: Учебные деловые игры в педагогике, экономике, менеджменте, управлении, маркетинге, социологии, психологии: методология и практика проведения [Текст]/ В.А. </w:t>
      </w:r>
      <w:proofErr w:type="spellStart"/>
      <w:r w:rsidRPr="007357FF">
        <w:rPr>
          <w:rFonts w:ascii="Times New Roman" w:hAnsi="Times New Roman" w:cs="Times New Roman"/>
          <w:sz w:val="28"/>
          <w:szCs w:val="28"/>
        </w:rPr>
        <w:t>Трайнев</w:t>
      </w:r>
      <w:proofErr w:type="spellEnd"/>
      <w:r w:rsidRPr="007357FF">
        <w:rPr>
          <w:rFonts w:ascii="Times New Roman" w:hAnsi="Times New Roman" w:cs="Times New Roman"/>
          <w:sz w:val="28"/>
          <w:szCs w:val="28"/>
        </w:rPr>
        <w:t xml:space="preserve"> - М.: Гуманитарный издательский центр </w:t>
      </w:r>
      <w:r>
        <w:rPr>
          <w:rFonts w:ascii="Times New Roman" w:hAnsi="Times New Roman" w:cs="Times New Roman"/>
          <w:sz w:val="28"/>
          <w:szCs w:val="28"/>
        </w:rPr>
        <w:t>ВЛАДОС, 2006</w:t>
      </w:r>
      <w:r w:rsidRPr="007357FF">
        <w:rPr>
          <w:rFonts w:ascii="Times New Roman" w:hAnsi="Times New Roman" w:cs="Times New Roman"/>
          <w:sz w:val="28"/>
          <w:szCs w:val="28"/>
        </w:rPr>
        <w:t>.- 303 с.</w:t>
      </w:r>
    </w:p>
    <w:p w:rsidR="004432B8" w:rsidRPr="007357FF" w:rsidRDefault="004432B8" w:rsidP="004F11A1">
      <w:pPr>
        <w:tabs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FF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432B8" w:rsidRPr="007357FF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7357FF">
        <w:rPr>
          <w:rFonts w:ascii="Times New Roman" w:hAnsi="Times New Roman" w:cs="Times New Roman"/>
          <w:sz w:val="28"/>
          <w:szCs w:val="28"/>
        </w:rPr>
        <w:t>1. Ассоциация учителей экономики:</w:t>
      </w:r>
      <w:r>
        <w:rPr>
          <w:rFonts w:ascii="Times New Roman" w:hAnsi="Times New Roman" w:cs="Times New Roman"/>
          <w:sz w:val="28"/>
          <w:szCs w:val="28"/>
        </w:rPr>
        <w:t xml:space="preserve"> форма доступа</w:t>
      </w:r>
      <w:r w:rsidRPr="007357F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ecedu</w:t>
        </w:r>
        <w:proofErr w:type="spellEnd"/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432B8" w:rsidRPr="007357FF" w:rsidRDefault="004432B8" w:rsidP="00253A69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>2.Библиотека экономической и деловой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35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доступа</w:t>
      </w:r>
      <w:r w:rsidRPr="007357F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docs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pp</w:t>
        </w:r>
        <w:proofErr w:type="spellEnd"/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./?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</w:t>
        </w:r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=19</w:t>
        </w:r>
      </w:hyperlink>
    </w:p>
    <w:p w:rsidR="004432B8" w:rsidRPr="007357FF" w:rsidRDefault="004432B8" w:rsidP="00253A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bCs/>
          <w:sz w:val="28"/>
          <w:szCs w:val="28"/>
        </w:rPr>
        <w:t>3. Институт экономического анализа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7357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доступа</w:t>
      </w:r>
      <w:r w:rsidRPr="007357F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357FF">
          <w:rPr>
            <w:rStyle w:val="a3"/>
            <w:rFonts w:ascii="Times New Roman" w:hAnsi="Times New Roman" w:cs="Times New Roman"/>
            <w:sz w:val="28"/>
            <w:szCs w:val="28"/>
          </w:rPr>
          <w:t>www.iea.ru</w:t>
        </w:r>
      </w:hyperlink>
    </w:p>
    <w:p w:rsidR="004432B8" w:rsidRPr="000D4C8D" w:rsidRDefault="004432B8" w:rsidP="00253A69">
      <w:pPr>
        <w:tabs>
          <w:tab w:val="left" w:pos="907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FF">
        <w:rPr>
          <w:rFonts w:ascii="Times New Roman" w:hAnsi="Times New Roman" w:cs="Times New Roman"/>
          <w:sz w:val="28"/>
          <w:szCs w:val="28"/>
        </w:rPr>
        <w:t>4. Кольцо сайтов:</w:t>
      </w:r>
      <w:r w:rsidRPr="002663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форма доступа</w:t>
      </w:r>
      <w:r w:rsidRPr="007357FF">
        <w:rPr>
          <w:rFonts w:ascii="Times New Roman" w:hAnsi="Times New Roman" w:cs="Times New Roman"/>
          <w:sz w:val="28"/>
          <w:szCs w:val="28"/>
        </w:rPr>
        <w:t xml:space="preserve"> </w:t>
      </w:r>
      <w:r w:rsidRPr="000D4C8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4C8D">
        <w:rPr>
          <w:rFonts w:ascii="Times New Roman" w:hAnsi="Times New Roman" w:cs="Times New Roman"/>
          <w:sz w:val="28"/>
          <w:szCs w:val="28"/>
        </w:rPr>
        <w:t>://</w:t>
      </w:r>
      <w:r w:rsidRPr="000D4C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C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C8D">
        <w:rPr>
          <w:rFonts w:ascii="Times New Roman" w:hAnsi="Times New Roman" w:cs="Times New Roman"/>
          <w:sz w:val="28"/>
          <w:szCs w:val="28"/>
          <w:lang w:val="en-US"/>
        </w:rPr>
        <w:t>ecring</w:t>
      </w:r>
      <w:proofErr w:type="spellEnd"/>
    </w:p>
    <w:p w:rsidR="00C70943" w:rsidRDefault="00C70943"/>
    <w:sectPr w:rsidR="00C70943" w:rsidSect="00257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A4C"/>
    <w:multiLevelType w:val="hybridMultilevel"/>
    <w:tmpl w:val="A510D48A"/>
    <w:lvl w:ilvl="0" w:tplc="559A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AFC"/>
    <w:multiLevelType w:val="hybridMultilevel"/>
    <w:tmpl w:val="660C5742"/>
    <w:lvl w:ilvl="0" w:tplc="FDC618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32"/>
    <w:rsid w:val="00006A30"/>
    <w:rsid w:val="000D4C8D"/>
    <w:rsid w:val="00253A69"/>
    <w:rsid w:val="003D2DCF"/>
    <w:rsid w:val="004432B8"/>
    <w:rsid w:val="004869C6"/>
    <w:rsid w:val="004C73AF"/>
    <w:rsid w:val="004F11A1"/>
    <w:rsid w:val="005833DF"/>
    <w:rsid w:val="005E1E97"/>
    <w:rsid w:val="00650725"/>
    <w:rsid w:val="00937E32"/>
    <w:rsid w:val="009F0547"/>
    <w:rsid w:val="00AE2A5C"/>
    <w:rsid w:val="00B74D76"/>
    <w:rsid w:val="00BE73AC"/>
    <w:rsid w:val="00C7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2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32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i.ru" TargetMode="External"/><Relationship Id="rId13" Type="http://schemas.openxmlformats.org/officeDocument/2006/relationships/hyperlink" Target="http://www.ie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redstva.ru" TargetMode="External"/><Relationship Id="rId12" Type="http://schemas.openxmlformats.org/officeDocument/2006/relationships/hyperlink" Target="http://docs.pp.ru./?ci=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11" Type="http://schemas.openxmlformats.org/officeDocument/2006/relationships/hyperlink" Target="http://www.ec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di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bank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2018-01-25T07:34:00Z</dcterms:created>
  <dcterms:modified xsi:type="dcterms:W3CDTF">2018-01-25T12:18:00Z</dcterms:modified>
</cp:coreProperties>
</file>