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73" w:rsidRDefault="00D84A62" w:rsidP="002F0E73">
      <w:pPr>
        <w:pStyle w:val="a3"/>
        <w:ind w:firstLine="709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Аркаева</w:t>
      </w:r>
      <w:proofErr w:type="spellEnd"/>
      <w:r>
        <w:rPr>
          <w:b/>
          <w:sz w:val="28"/>
          <w:szCs w:val="28"/>
        </w:rPr>
        <w:t xml:space="preserve"> Алена Владимировна</w:t>
      </w:r>
    </w:p>
    <w:p w:rsidR="00D84A62" w:rsidRDefault="00D84A62" w:rsidP="002F0E73">
      <w:pPr>
        <w:pStyle w:val="a3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 </w:t>
      </w:r>
    </w:p>
    <w:p w:rsidR="002F0E73" w:rsidRPr="00D84A62" w:rsidRDefault="002F0E73" w:rsidP="002F0E73">
      <w:pPr>
        <w:pStyle w:val="a3"/>
        <w:ind w:firstLine="709"/>
        <w:jc w:val="right"/>
        <w:rPr>
          <w:b/>
          <w:sz w:val="28"/>
          <w:szCs w:val="28"/>
        </w:rPr>
      </w:pPr>
      <w:r w:rsidRPr="00D84A62">
        <w:rPr>
          <w:b/>
          <w:sz w:val="28"/>
          <w:szCs w:val="28"/>
        </w:rPr>
        <w:t>ГБПОУ «</w:t>
      </w:r>
      <w:proofErr w:type="spellStart"/>
      <w:r w:rsidRPr="00D84A62">
        <w:rPr>
          <w:b/>
          <w:sz w:val="28"/>
          <w:szCs w:val="28"/>
        </w:rPr>
        <w:t>Альметьевский</w:t>
      </w:r>
      <w:proofErr w:type="spellEnd"/>
      <w:r w:rsidRPr="00D84A62">
        <w:rPr>
          <w:b/>
          <w:sz w:val="28"/>
          <w:szCs w:val="28"/>
        </w:rPr>
        <w:t xml:space="preserve"> профессиональный колледж»</w:t>
      </w:r>
    </w:p>
    <w:p w:rsidR="00D84A62" w:rsidRDefault="00D84A62" w:rsidP="002F0E73">
      <w:pPr>
        <w:pStyle w:val="a3"/>
        <w:ind w:firstLine="709"/>
        <w:jc w:val="right"/>
        <w:rPr>
          <w:b/>
          <w:sz w:val="28"/>
          <w:szCs w:val="28"/>
        </w:rPr>
      </w:pPr>
      <w:r w:rsidRPr="00D84A62">
        <w:rPr>
          <w:b/>
          <w:sz w:val="28"/>
          <w:szCs w:val="28"/>
        </w:rPr>
        <w:t>г.</w:t>
      </w:r>
      <w:r w:rsidR="00CF0E19">
        <w:rPr>
          <w:b/>
          <w:sz w:val="28"/>
          <w:szCs w:val="28"/>
        </w:rPr>
        <w:t xml:space="preserve"> </w:t>
      </w:r>
      <w:r w:rsidRPr="00D84A62">
        <w:rPr>
          <w:b/>
          <w:sz w:val="28"/>
          <w:szCs w:val="28"/>
        </w:rPr>
        <w:t>Альметьевск</w:t>
      </w:r>
    </w:p>
    <w:p w:rsidR="00CF0E19" w:rsidRDefault="00CF0E19" w:rsidP="00CF0E19">
      <w:pPr>
        <w:pStyle w:val="a3"/>
        <w:ind w:firstLine="709"/>
        <w:jc w:val="center"/>
        <w:rPr>
          <w:b/>
          <w:sz w:val="28"/>
          <w:szCs w:val="28"/>
        </w:rPr>
      </w:pPr>
    </w:p>
    <w:p w:rsidR="002F0E73" w:rsidRDefault="00CF0E19" w:rsidP="00CF0E19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F0E19">
        <w:rPr>
          <w:b/>
          <w:sz w:val="28"/>
          <w:szCs w:val="28"/>
        </w:rPr>
        <w:t>Инновационные те</w:t>
      </w:r>
      <w:r>
        <w:rPr>
          <w:b/>
          <w:sz w:val="28"/>
          <w:szCs w:val="28"/>
        </w:rPr>
        <w:t xml:space="preserve">хнологии как средство повышения </w:t>
      </w:r>
      <w:r w:rsidRPr="00CF0E19">
        <w:rPr>
          <w:b/>
          <w:sz w:val="28"/>
          <w:szCs w:val="28"/>
        </w:rPr>
        <w:t>эффективности профессионального образования</w:t>
      </w:r>
      <w:r>
        <w:rPr>
          <w:b/>
          <w:sz w:val="28"/>
          <w:szCs w:val="28"/>
        </w:rPr>
        <w:t>»</w:t>
      </w:r>
    </w:p>
    <w:p w:rsidR="00CF0E19" w:rsidRPr="00CF0E19" w:rsidRDefault="00CF0E19" w:rsidP="00CF0E19">
      <w:pPr>
        <w:pStyle w:val="a3"/>
        <w:ind w:firstLine="709"/>
        <w:jc w:val="center"/>
        <w:rPr>
          <w:b/>
          <w:sz w:val="28"/>
          <w:szCs w:val="28"/>
        </w:rPr>
      </w:pPr>
    </w:p>
    <w:p w:rsidR="00CF0E19" w:rsidRPr="00CA058C" w:rsidRDefault="00CF0E19" w:rsidP="00CF0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58C">
        <w:rPr>
          <w:sz w:val="28"/>
          <w:szCs w:val="28"/>
        </w:rPr>
        <w:t xml:space="preserve">В современном мире  особую популярность стала приобретать творческая активность специалистов, развитие самостоятельности в решении поставленных задач, мобильность. Как правило, это зависит от технологии их обучения.  Требования  к качеству образования, профессионализму предполагают создание инновационных технологий в профессиональном образовании. </w:t>
      </w:r>
    </w:p>
    <w:p w:rsidR="00CF0E19" w:rsidRPr="00CA058C" w:rsidRDefault="00CF0E19" w:rsidP="00CF0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58C">
        <w:rPr>
          <w:sz w:val="28"/>
          <w:szCs w:val="28"/>
        </w:rPr>
        <w:t>Каждый педагог должен постоянно совершенствовать свои знания, умения и навыки с целью успешной реализации ФГОС СПО.  Особое значение в инновационных технологиях профессионального и в целом образования отводятся средствам и методам обучения, которые на данном этапе развития системы образования являются разнообразными.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8C">
        <w:rPr>
          <w:rFonts w:ascii="Times New Roman" w:hAnsi="Times New Roman" w:cs="Times New Roman"/>
          <w:sz w:val="28"/>
          <w:szCs w:val="28"/>
        </w:rPr>
        <w:t xml:space="preserve">Инновационная педагогическая деятельность является главным компонентом образовательной деятельности педагогического коллектива колледжа. Именно инновационная деятельность определяет профессиональный рост педагога, способствует развитию личности обучающихся, формированию образовательных компетенций 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8C">
        <w:rPr>
          <w:rFonts w:ascii="Times New Roman" w:hAnsi="Times New Roman" w:cs="Times New Roman"/>
          <w:sz w:val="28"/>
          <w:szCs w:val="28"/>
        </w:rPr>
        <w:t>К основным инновационным технологиям можно отнести: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5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058C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технологии обучения;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58C">
        <w:rPr>
          <w:rFonts w:ascii="Times New Roman" w:hAnsi="Times New Roman" w:cs="Times New Roman"/>
          <w:sz w:val="28"/>
          <w:szCs w:val="28"/>
          <w:shd w:val="clear" w:color="auto" w:fill="FFFFFF"/>
        </w:rPr>
        <w:t>- технологию проектного обучения и компьютерные технологии;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A058C">
        <w:rPr>
          <w:rFonts w:ascii="Times New Roman" w:hAnsi="Times New Roman" w:cs="Times New Roman"/>
          <w:sz w:val="28"/>
          <w:szCs w:val="28"/>
        </w:rPr>
        <w:t>личностно-ориентированное обучение;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8C">
        <w:rPr>
          <w:rFonts w:ascii="Times New Roman" w:hAnsi="Times New Roman" w:cs="Times New Roman"/>
          <w:sz w:val="28"/>
          <w:szCs w:val="28"/>
        </w:rPr>
        <w:t>- проблемное обучение и т.д.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8C">
        <w:rPr>
          <w:rFonts w:ascii="Times New Roman" w:hAnsi="Times New Roman" w:cs="Times New Roman"/>
          <w:sz w:val="28"/>
          <w:szCs w:val="28"/>
        </w:rPr>
        <w:t xml:space="preserve">Главной целью инновационных технологий является подготовка обучающихся к изменяющимся условиям жизни. Обучение должно быть ориентировано на возможности обучающихся и их реализацию.  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8C">
        <w:rPr>
          <w:rFonts w:ascii="Times New Roman" w:hAnsi="Times New Roman" w:cs="Times New Roman"/>
          <w:sz w:val="28"/>
          <w:szCs w:val="28"/>
        </w:rPr>
        <w:t xml:space="preserve">Особое внимание в процессе своей деятельности я уделяю использованию  инновационных методов, форм и приемов обучения, которые, прежде всего, направляются  на эффективное усвоение </w:t>
      </w:r>
      <w:proofErr w:type="gramStart"/>
      <w:r w:rsidRPr="00CA05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A058C">
        <w:rPr>
          <w:rFonts w:ascii="Times New Roman" w:hAnsi="Times New Roman" w:cs="Times New Roman"/>
          <w:sz w:val="28"/>
          <w:szCs w:val="28"/>
        </w:rPr>
        <w:t xml:space="preserve"> учебного материала. Проблемно - поисковые методы и приемы используются во время занятия для развития навыков творческой учебной и познавательной деятельности, они в большей степени способствуют самостоятельному овладению знаниями, поиска ответов на поставленные задачи. 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58C">
        <w:rPr>
          <w:rFonts w:ascii="Times New Roman" w:hAnsi="Times New Roman" w:cs="Times New Roman"/>
          <w:sz w:val="28"/>
          <w:szCs w:val="28"/>
        </w:rPr>
        <w:t>Считаю, что важным методом обучения являются исследовательские работы в рамках урока, технологии проектного обучения</w:t>
      </w:r>
      <w:r w:rsidRPr="00CA058C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занимают все большую роль в учебной практике в рамках программы ФГОС.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развитие у обучающихся познавательной активности осуществляется за счет внедрения в процесс обучения инновационных </w:t>
      </w:r>
      <w:r w:rsidRPr="00CA05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технологий.  За счет это реализуется процесс применения </w:t>
      </w:r>
      <w:r w:rsidRPr="0014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имеющихся знаний </w:t>
      </w:r>
      <w:r w:rsidRPr="00C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41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 w:rsidRPr="00C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процессом анализа, </w:t>
      </w:r>
      <w:r w:rsidRPr="00141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логического заверш</w:t>
      </w:r>
      <w:r w:rsidRPr="00C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работы, и что очень важно в процессе, которого </w:t>
      </w:r>
      <w:r w:rsidRPr="00141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вырабатывается практика уверенного поведения.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Профессиональная подготовка обучающихся выражает необходимость внесения инновационных изменений, это определяется тем, что на сегодняшний день от будущих работников, специалистов  требуются не только полученные знания, но и способность в меняющихся условиях получать новые знания и их использование в процессе деятельности. 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58C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диктует постоянную необходимость поиска эффективных форм, методов и технологий обучения.</w:t>
      </w:r>
    </w:p>
    <w:p w:rsidR="00CF0E19" w:rsidRPr="00CA058C" w:rsidRDefault="00CF0E19" w:rsidP="00CF0E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Применяемые инновационные технологии в профессиональном образовании способствуют повышению эффективности обучения и воспитания обучающихся, способствуют получению фундаментальных и прикладных знаний и направлены на </w:t>
      </w:r>
      <w:r w:rsidRPr="00CA058C">
        <w:rPr>
          <w:rFonts w:ascii="Times New Roman" w:hAnsi="Times New Roman" w:cs="Times New Roman"/>
          <w:sz w:val="28"/>
          <w:szCs w:val="28"/>
        </w:rPr>
        <w:t>подготовку высококвалифицированных специалистов.</w:t>
      </w:r>
      <w:r w:rsidRPr="00CA058C">
        <w:rPr>
          <w:rFonts w:ascii="Times New Roman" w:hAnsi="Times New Roman"/>
          <w:b/>
          <w:sz w:val="28"/>
          <w:szCs w:val="28"/>
        </w:rPr>
        <w:t xml:space="preserve"> </w:t>
      </w:r>
    </w:p>
    <w:p w:rsidR="00CF0E19" w:rsidRDefault="00CF0E19" w:rsidP="00CF0E19">
      <w:pPr>
        <w:pStyle w:val="a3"/>
        <w:ind w:firstLine="567"/>
        <w:jc w:val="center"/>
        <w:rPr>
          <w:sz w:val="28"/>
          <w:szCs w:val="28"/>
        </w:rPr>
      </w:pPr>
      <w:r w:rsidRPr="007D4493">
        <w:rPr>
          <w:sz w:val="28"/>
          <w:szCs w:val="28"/>
        </w:rPr>
        <w:t>Список использованной литературы</w:t>
      </w:r>
    </w:p>
    <w:p w:rsidR="00CF0E19" w:rsidRPr="00CA058C" w:rsidRDefault="00CF0E19" w:rsidP="00CF0E1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58C">
        <w:rPr>
          <w:rFonts w:ascii="Times New Roman" w:hAnsi="Times New Roman" w:cs="Times New Roman"/>
          <w:sz w:val="28"/>
          <w:szCs w:val="28"/>
        </w:rPr>
        <w:t>Ахметова, Д.З. Инновационные подходы к оценке качества образования / Д.З. Ахметова // Педагогическое образование и наука: журнал. — 2015. — № 4. — С. 55-59</w:t>
      </w:r>
    </w:p>
    <w:p w:rsidR="00CF0E19" w:rsidRPr="00CA058C" w:rsidRDefault="00CF0E19" w:rsidP="00CF0E1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Борисова Н.Я. Сопровождение инновационной деятельности педагогов. Приложение к журналу «Среднее профессиональное образование», № 8, 2010, с. 16 – 21.</w:t>
      </w:r>
    </w:p>
    <w:p w:rsidR="00CF0E19" w:rsidRPr="00CA058C" w:rsidRDefault="00CF0E19" w:rsidP="00CF0E1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58C">
        <w:rPr>
          <w:rFonts w:ascii="Times New Roman" w:hAnsi="Times New Roman" w:cs="Times New Roman"/>
          <w:sz w:val="28"/>
          <w:szCs w:val="28"/>
          <w:lang w:eastAsia="ru-RU"/>
        </w:rPr>
        <w:t>Гончаренко Л. П., Арутюнов Ю. А. Инновационная политика</w:t>
      </w:r>
      <w:proofErr w:type="gramStart"/>
      <w:r w:rsidRPr="00CA058C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058C">
        <w:rPr>
          <w:rFonts w:ascii="Times New Roman" w:hAnsi="Times New Roman" w:cs="Times New Roman"/>
          <w:sz w:val="28"/>
          <w:szCs w:val="28"/>
          <w:lang w:eastAsia="ru-RU"/>
        </w:rPr>
        <w:t xml:space="preserve"> учеб. – М.</w:t>
      </w:r>
      <w:proofErr w:type="gramStart"/>
      <w:r w:rsidRPr="00CA058C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05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058C">
        <w:rPr>
          <w:rFonts w:ascii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CA058C">
        <w:rPr>
          <w:rFonts w:ascii="Times New Roman" w:hAnsi="Times New Roman" w:cs="Times New Roman"/>
          <w:sz w:val="28"/>
          <w:szCs w:val="28"/>
          <w:lang w:eastAsia="ru-RU"/>
        </w:rPr>
        <w:t>, 2009. – 352 с.</w:t>
      </w:r>
    </w:p>
    <w:p w:rsidR="00CF0E19" w:rsidRPr="00CA058C" w:rsidRDefault="00CF0E19" w:rsidP="00CF0E1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CA058C">
        <w:rPr>
          <w:rFonts w:ascii="Times New Roman" w:hAnsi="Times New Roman" w:cs="Times New Roman"/>
          <w:sz w:val="28"/>
          <w:szCs w:val="28"/>
        </w:rPr>
        <w:t>Мандель</w:t>
      </w:r>
      <w:proofErr w:type="spellEnd"/>
      <w:r w:rsidRPr="00CA058C">
        <w:rPr>
          <w:rFonts w:ascii="Times New Roman" w:hAnsi="Times New Roman" w:cs="Times New Roman"/>
          <w:sz w:val="28"/>
          <w:szCs w:val="28"/>
        </w:rPr>
        <w:t xml:space="preserve">, Б.Р. Современные инновационные технологии в образовании и их применение / Б.Р. </w:t>
      </w:r>
      <w:proofErr w:type="spellStart"/>
      <w:r w:rsidRPr="00CA058C">
        <w:rPr>
          <w:rFonts w:ascii="Times New Roman" w:hAnsi="Times New Roman" w:cs="Times New Roman"/>
          <w:sz w:val="28"/>
          <w:szCs w:val="28"/>
        </w:rPr>
        <w:t>Мандель</w:t>
      </w:r>
      <w:proofErr w:type="spellEnd"/>
      <w:r w:rsidRPr="00CA058C">
        <w:rPr>
          <w:rFonts w:ascii="Times New Roman" w:hAnsi="Times New Roman" w:cs="Times New Roman"/>
          <w:sz w:val="28"/>
          <w:szCs w:val="28"/>
        </w:rPr>
        <w:t xml:space="preserve"> // Образовательные технологии: журнал. — 2015 . — № 2. — С. 27-48</w:t>
      </w:r>
    </w:p>
    <w:p w:rsidR="00CF0E19" w:rsidRPr="00CA058C" w:rsidRDefault="00CF0E19" w:rsidP="00CF0E1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CA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Чернилевский</w:t>
      </w:r>
      <w:proofErr w:type="spellEnd"/>
      <w:r w:rsidRPr="00CA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Д.В., Моисеев В.Б. Инновационные технологии и дидактические средства современного профессионального образования. - М.: МГИЦ, 2002.</w:t>
      </w:r>
    </w:p>
    <w:p w:rsidR="00CF0E19" w:rsidRDefault="00CF0E19" w:rsidP="00CF0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E19" w:rsidRDefault="00CF0E19" w:rsidP="00CF0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887" w:rsidRDefault="00CF0E19" w:rsidP="00CF0E19">
      <w:pPr>
        <w:pStyle w:val="a3"/>
        <w:spacing w:line="360" w:lineRule="auto"/>
        <w:ind w:firstLine="709"/>
        <w:jc w:val="both"/>
      </w:pPr>
      <w:bookmarkStart w:id="0" w:name="_GoBack"/>
      <w:bookmarkEnd w:id="0"/>
    </w:p>
    <w:sectPr w:rsidR="00087887" w:rsidSect="00D84A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A50"/>
    <w:multiLevelType w:val="hybridMultilevel"/>
    <w:tmpl w:val="F4FAE6A8"/>
    <w:lvl w:ilvl="0" w:tplc="EE109F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A61ED5"/>
    <w:multiLevelType w:val="hybridMultilevel"/>
    <w:tmpl w:val="9154C222"/>
    <w:lvl w:ilvl="0" w:tplc="26BE8D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610FE"/>
    <w:multiLevelType w:val="hybridMultilevel"/>
    <w:tmpl w:val="F6D26CC6"/>
    <w:lvl w:ilvl="0" w:tplc="B434A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4C185A"/>
    <w:multiLevelType w:val="hybridMultilevel"/>
    <w:tmpl w:val="BE426D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C1"/>
    <w:rsid w:val="001C5202"/>
    <w:rsid w:val="002B5DAE"/>
    <w:rsid w:val="002F0E73"/>
    <w:rsid w:val="005654B8"/>
    <w:rsid w:val="00CF0E19"/>
    <w:rsid w:val="00D84A62"/>
    <w:rsid w:val="00DB07C1"/>
    <w:rsid w:val="00E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7</cp:revision>
  <dcterms:created xsi:type="dcterms:W3CDTF">2019-04-29T07:39:00Z</dcterms:created>
  <dcterms:modified xsi:type="dcterms:W3CDTF">2019-04-30T08:39:00Z</dcterms:modified>
</cp:coreProperties>
</file>