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FA" w:rsidRPr="00CB094D" w:rsidRDefault="002967FA" w:rsidP="002967FA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Кобзева Марина Валерьевна</w:t>
      </w:r>
    </w:p>
    <w:p w:rsidR="002967FA" w:rsidRPr="00CB094D" w:rsidRDefault="002967FA" w:rsidP="002967FA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B094D">
        <w:rPr>
          <w:rFonts w:ascii="Times New Roman" w:hAnsi="Times New Roman" w:cs="Times New Roman"/>
          <w:b/>
          <w:i/>
          <w:sz w:val="28"/>
          <w:szCs w:val="28"/>
        </w:rPr>
        <w:t xml:space="preserve">преподаватель </w:t>
      </w:r>
    </w:p>
    <w:p w:rsidR="002967FA" w:rsidRDefault="002967FA" w:rsidP="002967FA">
      <w:pPr>
        <w:spacing w:after="0" w:line="360" w:lineRule="auto"/>
        <w:jc w:val="right"/>
        <w:rPr>
          <w:sz w:val="28"/>
          <w:szCs w:val="28"/>
        </w:rPr>
      </w:pPr>
      <w:r w:rsidRPr="00CB094D">
        <w:rPr>
          <w:rFonts w:ascii="Times New Roman" w:hAnsi="Times New Roman" w:cs="Times New Roman"/>
          <w:b/>
          <w:i/>
          <w:sz w:val="28"/>
          <w:szCs w:val="28"/>
        </w:rPr>
        <w:t>ГБПОУ СК «Ставропольский базовый медицинский колледж»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proofErr w:type="gramStart"/>
      <w:r w:rsidRPr="00CB094D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CB094D">
        <w:rPr>
          <w:rFonts w:ascii="Times New Roman" w:hAnsi="Times New Roman" w:cs="Times New Roman"/>
          <w:b/>
          <w:i/>
          <w:sz w:val="28"/>
          <w:szCs w:val="28"/>
        </w:rPr>
        <w:t>. Ставрополь</w:t>
      </w:r>
    </w:p>
    <w:p w:rsidR="002967FA" w:rsidRDefault="002967FA" w:rsidP="002967FA">
      <w:pPr>
        <w:pStyle w:val="1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ПСИХОЛОГИЧЕСКИ БЛАГОПРИЯТНАЯ СРЕДА, КАК ОСНОВА ПРОФЕССИОНАЛЬНОГО ЗДОРОВЬЯ </w:t>
      </w:r>
    </w:p>
    <w:p w:rsidR="0057797F" w:rsidRDefault="002967FA" w:rsidP="002967FA">
      <w:pPr>
        <w:pStyle w:val="1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ЦМК ЛАБОРАТОРНОЙ ДИАГНОСТИКИ</w:t>
      </w:r>
    </w:p>
    <w:p w:rsidR="00D13D5F" w:rsidRDefault="00D13D5F" w:rsidP="003B4FD0">
      <w:pPr>
        <w:pStyle w:val="a3"/>
        <w:tabs>
          <w:tab w:val="left" w:pos="-142"/>
          <w:tab w:val="left" w:pos="142"/>
          <w:tab w:val="left" w:pos="900"/>
          <w:tab w:val="left" w:pos="1080"/>
        </w:tabs>
        <w:spacing w:before="0" w:beforeAutospacing="0" w:after="0" w:afterAutospacing="0" w:line="360" w:lineRule="auto"/>
        <w:jc w:val="center"/>
        <w:rPr>
          <w:bCs/>
          <w:i/>
          <w:sz w:val="26"/>
          <w:szCs w:val="26"/>
        </w:rPr>
      </w:pPr>
    </w:p>
    <w:p w:rsidR="0057797F" w:rsidRPr="001A2244" w:rsidRDefault="00AF2B8D" w:rsidP="0083217F">
      <w:pPr>
        <w:spacing w:after="0" w:line="360" w:lineRule="auto"/>
        <w:jc w:val="both"/>
        <w:rPr>
          <w:b/>
          <w:sz w:val="28"/>
          <w:szCs w:val="28"/>
        </w:rPr>
      </w:pPr>
      <w:r w:rsidRPr="0083217F">
        <w:rPr>
          <w:rFonts w:ascii="Times New Roman" w:hAnsi="Times New Roman" w:cs="Times New Roman"/>
          <w:sz w:val="28"/>
          <w:szCs w:val="28"/>
        </w:rPr>
        <w:t>На с</w:t>
      </w:r>
      <w:r w:rsidR="0057797F" w:rsidRPr="0083217F">
        <w:rPr>
          <w:rFonts w:ascii="Times New Roman" w:hAnsi="Times New Roman" w:cs="Times New Roman"/>
          <w:sz w:val="28"/>
          <w:szCs w:val="28"/>
        </w:rPr>
        <w:t>егодня</w:t>
      </w:r>
      <w:r w:rsidRPr="0083217F">
        <w:rPr>
          <w:rFonts w:ascii="Times New Roman" w:hAnsi="Times New Roman" w:cs="Times New Roman"/>
          <w:sz w:val="28"/>
          <w:szCs w:val="28"/>
        </w:rPr>
        <w:t>шний день</w:t>
      </w:r>
      <w:bookmarkStart w:id="0" w:name="_GoBack"/>
      <w:bookmarkEnd w:id="0"/>
      <w:r w:rsidRPr="0083217F">
        <w:rPr>
          <w:rFonts w:ascii="Times New Roman" w:hAnsi="Times New Roman" w:cs="Times New Roman"/>
          <w:sz w:val="28"/>
          <w:szCs w:val="28"/>
        </w:rPr>
        <w:t xml:space="preserve"> в средних </w:t>
      </w:r>
      <w:r w:rsidR="003D3D8C" w:rsidRPr="0083217F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83217F">
        <w:rPr>
          <w:rFonts w:ascii="Times New Roman" w:hAnsi="Times New Roman" w:cs="Times New Roman"/>
          <w:sz w:val="28"/>
          <w:szCs w:val="28"/>
        </w:rPr>
        <w:t xml:space="preserve">медицинских учреждениях </w:t>
      </w:r>
      <w:r w:rsidR="0057797F" w:rsidRPr="0083217F">
        <w:rPr>
          <w:rFonts w:ascii="Times New Roman" w:hAnsi="Times New Roman" w:cs="Times New Roman"/>
          <w:sz w:val="28"/>
          <w:szCs w:val="28"/>
        </w:rPr>
        <w:t xml:space="preserve"> уделяется большое внимание формированию здоровой образовательной среды. </w:t>
      </w:r>
      <w:r w:rsidRPr="0083217F">
        <w:rPr>
          <w:rFonts w:ascii="Times New Roman" w:hAnsi="Times New Roman" w:cs="Times New Roman"/>
          <w:sz w:val="28"/>
          <w:szCs w:val="28"/>
        </w:rPr>
        <w:t>Студентам</w:t>
      </w:r>
      <w:r w:rsidR="0057797F" w:rsidRPr="0083217F">
        <w:rPr>
          <w:rFonts w:ascii="Times New Roman" w:hAnsi="Times New Roman" w:cs="Times New Roman"/>
          <w:sz w:val="28"/>
          <w:szCs w:val="28"/>
        </w:rPr>
        <w:t xml:space="preserve"> прививаются навыки ответственного поведения в отношении собственного здоровья, для них создается комфортная, психологически благоприятная среда. Но в образовательном процессе участвуют несколько сторон. Не только </w:t>
      </w:r>
      <w:r w:rsidRPr="0083217F">
        <w:rPr>
          <w:rFonts w:ascii="Times New Roman" w:hAnsi="Times New Roman" w:cs="Times New Roman"/>
          <w:sz w:val="28"/>
          <w:szCs w:val="28"/>
        </w:rPr>
        <w:t>студенты</w:t>
      </w:r>
      <w:r w:rsidR="0057797F" w:rsidRPr="0083217F">
        <w:rPr>
          <w:rFonts w:ascii="Times New Roman" w:hAnsi="Times New Roman" w:cs="Times New Roman"/>
          <w:sz w:val="28"/>
          <w:szCs w:val="28"/>
        </w:rPr>
        <w:t xml:space="preserve">, но и взрослые, и в первую очередь – </w:t>
      </w:r>
      <w:r w:rsidRPr="0083217F">
        <w:rPr>
          <w:rFonts w:ascii="Times New Roman" w:hAnsi="Times New Roman" w:cs="Times New Roman"/>
          <w:sz w:val="28"/>
          <w:szCs w:val="28"/>
        </w:rPr>
        <w:t>преподаватели</w:t>
      </w:r>
      <w:r w:rsidR="0057797F" w:rsidRPr="0083217F">
        <w:rPr>
          <w:rFonts w:ascii="Times New Roman" w:hAnsi="Times New Roman" w:cs="Times New Roman"/>
          <w:sz w:val="28"/>
          <w:szCs w:val="28"/>
        </w:rPr>
        <w:t xml:space="preserve">. </w:t>
      </w:r>
      <w:r w:rsidR="0083217F" w:rsidRPr="0083217F">
        <w:rPr>
          <w:rFonts w:ascii="Times New Roman" w:eastAsia="Times New Roman" w:hAnsi="Times New Roman" w:cs="Times New Roman"/>
          <w:sz w:val="28"/>
        </w:rPr>
        <w:t>[1]</w:t>
      </w:r>
    </w:p>
    <w:p w:rsidR="00B554E4" w:rsidRPr="0083217F" w:rsidRDefault="001A2244" w:rsidP="0083217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17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57797F" w:rsidRPr="0083217F">
        <w:rPr>
          <w:rFonts w:ascii="Times New Roman" w:hAnsi="Times New Roman" w:cs="Times New Roman"/>
          <w:color w:val="000000"/>
          <w:sz w:val="28"/>
          <w:szCs w:val="28"/>
        </w:rPr>
        <w:t xml:space="preserve">од словосочетанием «здоровый </w:t>
      </w:r>
      <w:r w:rsidR="003D3D8C" w:rsidRPr="0083217F">
        <w:rPr>
          <w:rFonts w:ascii="Times New Roman" w:hAnsi="Times New Roman" w:cs="Times New Roman"/>
          <w:color w:val="000000"/>
          <w:sz w:val="28"/>
          <w:szCs w:val="28"/>
        </w:rPr>
        <w:t>преподаватель</w:t>
      </w:r>
      <w:r w:rsidR="0057797F" w:rsidRPr="0083217F">
        <w:rPr>
          <w:rFonts w:ascii="Times New Roman" w:hAnsi="Times New Roman" w:cs="Times New Roman"/>
          <w:color w:val="000000"/>
          <w:sz w:val="28"/>
          <w:szCs w:val="28"/>
        </w:rPr>
        <w:t xml:space="preserve">» имеется в виду вовсе не физически крепкий человек с хорошо развитой мускулатурой. Смысл здесь несколько иной. Здоровье – это необходимое условие активной и нормальной жизнедеятельности человека. Серьезные нарушения в этой сфере влекут за собой изменения в привычном образе жизни, сложившейся практике отношений с окружающим миром, возможную утрату профессиональной дееспособности, а в целом – вынужденную коррекцию планов на будущее. </w:t>
      </w:r>
      <w:r w:rsidR="0083217F" w:rsidRPr="0083217F">
        <w:rPr>
          <w:rFonts w:ascii="Times New Roman" w:eastAsia="Times New Roman" w:hAnsi="Times New Roman" w:cs="Times New Roman"/>
          <w:sz w:val="28"/>
        </w:rPr>
        <w:t>[2]</w:t>
      </w:r>
    </w:p>
    <w:p w:rsidR="00864FA4" w:rsidRPr="00864FA4" w:rsidRDefault="00864FA4" w:rsidP="006C019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C0194">
        <w:rPr>
          <w:color w:val="000000"/>
          <w:sz w:val="28"/>
          <w:szCs w:val="28"/>
        </w:rPr>
        <w:t>Современный труд может ока</w:t>
      </w:r>
      <w:r w:rsidRPr="006C0194">
        <w:rPr>
          <w:color w:val="000000"/>
          <w:sz w:val="28"/>
          <w:szCs w:val="28"/>
        </w:rPr>
        <w:softHyphen/>
        <w:t>зывать разное воздействие, как положительное, так и отрицательное. Негативное влияние может быть вызвано влиянием неблагоприятных условий труда (перенапряжением, перегрузками, психотравмирующими факторами и т.д.), которые способны по</w:t>
      </w:r>
      <w:r w:rsidRPr="006C0194">
        <w:rPr>
          <w:color w:val="000000"/>
          <w:sz w:val="28"/>
          <w:szCs w:val="28"/>
        </w:rPr>
        <w:softHyphen/>
        <w:t>влечь за собой не только профессиональные дест</w:t>
      </w:r>
      <w:r w:rsidRPr="006C0194">
        <w:rPr>
          <w:color w:val="000000"/>
          <w:sz w:val="28"/>
          <w:szCs w:val="28"/>
        </w:rPr>
        <w:softHyphen/>
        <w:t>рукции личности, но и в крайних случаях их прояв</w:t>
      </w:r>
      <w:r w:rsidRPr="006C0194">
        <w:rPr>
          <w:color w:val="000000"/>
          <w:sz w:val="28"/>
          <w:szCs w:val="28"/>
        </w:rPr>
        <w:softHyphen/>
        <w:t xml:space="preserve">ления - профессиональные заболевания, вплоть до </w:t>
      </w:r>
      <w:r w:rsidRPr="006C0194">
        <w:rPr>
          <w:color w:val="000000"/>
          <w:sz w:val="28"/>
          <w:szCs w:val="28"/>
        </w:rPr>
        <w:lastRenderedPageBreak/>
        <w:t>необходимости сменить род занятий или совсем прекратить профессиональную деятельность.</w:t>
      </w:r>
      <w:r w:rsidR="0083217F" w:rsidRPr="0083217F">
        <w:rPr>
          <w:sz w:val="28"/>
        </w:rPr>
        <w:t xml:space="preserve"> </w:t>
      </w:r>
      <w:r w:rsidR="0083217F">
        <w:rPr>
          <w:sz w:val="28"/>
        </w:rPr>
        <w:t>[2]</w:t>
      </w:r>
    </w:p>
    <w:p w:rsidR="003D3D8C" w:rsidRPr="001A2244" w:rsidRDefault="003C4652" w:rsidP="006C019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7797F" w:rsidRPr="001A2244">
        <w:rPr>
          <w:color w:val="000000"/>
          <w:sz w:val="28"/>
          <w:szCs w:val="28"/>
        </w:rPr>
        <w:t xml:space="preserve">рофессиональное здоровье </w:t>
      </w:r>
      <w:r w:rsidR="003D3D8C" w:rsidRPr="001A2244">
        <w:rPr>
          <w:color w:val="000000"/>
          <w:sz w:val="28"/>
          <w:szCs w:val="28"/>
        </w:rPr>
        <w:t>преподавателя</w:t>
      </w:r>
      <w:r>
        <w:rPr>
          <w:color w:val="000000"/>
          <w:sz w:val="28"/>
          <w:szCs w:val="28"/>
        </w:rPr>
        <w:t xml:space="preserve"> </w:t>
      </w:r>
      <w:r w:rsidR="0057797F" w:rsidRPr="001A2244">
        <w:rPr>
          <w:color w:val="000000"/>
          <w:sz w:val="28"/>
          <w:szCs w:val="28"/>
        </w:rPr>
        <w:t> –</w:t>
      </w:r>
      <w:r>
        <w:rPr>
          <w:color w:val="000000"/>
          <w:sz w:val="28"/>
          <w:szCs w:val="28"/>
        </w:rPr>
        <w:t xml:space="preserve"> </w:t>
      </w:r>
      <w:r w:rsidR="0057797F" w:rsidRPr="001A2244">
        <w:rPr>
          <w:color w:val="000000"/>
          <w:sz w:val="28"/>
          <w:szCs w:val="28"/>
        </w:rPr>
        <w:t>это сложное, многокомпонентное понятие. Оно включает в себя, помимо профессиональной пригодности, и физическое и психическое здоровье, которое находится в сфере ответственности самого человека. Тем не менее</w:t>
      </w:r>
      <w:r w:rsidR="00310130">
        <w:rPr>
          <w:color w:val="000000"/>
          <w:sz w:val="28"/>
          <w:szCs w:val="28"/>
        </w:rPr>
        <w:t>,</w:t>
      </w:r>
      <w:r w:rsidR="0057797F" w:rsidRPr="001A2244">
        <w:rPr>
          <w:color w:val="000000"/>
          <w:sz w:val="28"/>
          <w:szCs w:val="28"/>
        </w:rPr>
        <w:t xml:space="preserve"> современная статистика такова: </w:t>
      </w:r>
      <w:r w:rsidR="003D3D8C" w:rsidRPr="001A2244">
        <w:rPr>
          <w:color w:val="000000"/>
          <w:sz w:val="28"/>
          <w:szCs w:val="28"/>
        </w:rPr>
        <w:t xml:space="preserve">преподавательская среда </w:t>
      </w:r>
      <w:r w:rsidR="0057797F" w:rsidRPr="001A2244">
        <w:rPr>
          <w:color w:val="000000"/>
          <w:sz w:val="28"/>
          <w:szCs w:val="28"/>
        </w:rPr>
        <w:t xml:space="preserve"> как профессиональная группа отличается крайне низкими их показателями. По данным многих исследований, даже у молодых </w:t>
      </w:r>
      <w:r w:rsidR="003D3D8C" w:rsidRPr="001A2244">
        <w:rPr>
          <w:color w:val="000000"/>
          <w:sz w:val="28"/>
          <w:szCs w:val="28"/>
        </w:rPr>
        <w:t>преподавателей медицинских средних образовательных учреждений</w:t>
      </w:r>
      <w:r w:rsidR="0057797F" w:rsidRPr="001A2244">
        <w:rPr>
          <w:color w:val="000000"/>
          <w:sz w:val="28"/>
          <w:szCs w:val="28"/>
        </w:rPr>
        <w:t xml:space="preserve"> частыми являются болезни </w:t>
      </w:r>
      <w:proofErr w:type="gramStart"/>
      <w:r w:rsidR="0057797F" w:rsidRPr="001A2244">
        <w:rPr>
          <w:color w:val="000000"/>
          <w:sz w:val="28"/>
          <w:szCs w:val="28"/>
        </w:rPr>
        <w:t>сердечно-сосудистой</w:t>
      </w:r>
      <w:proofErr w:type="gramEnd"/>
      <w:r w:rsidR="0057797F" w:rsidRPr="001A2244">
        <w:rPr>
          <w:color w:val="000000"/>
          <w:sz w:val="28"/>
          <w:szCs w:val="28"/>
        </w:rPr>
        <w:t xml:space="preserve"> системы, язвенные заболевания желудочно-кишечного тракта, нервные истощения, неврозы. Для </w:t>
      </w:r>
      <w:r w:rsidR="003D3D8C" w:rsidRPr="001A2244">
        <w:rPr>
          <w:color w:val="000000"/>
          <w:sz w:val="28"/>
          <w:szCs w:val="28"/>
        </w:rPr>
        <w:t>преподавателя</w:t>
      </w:r>
      <w:r w:rsidR="0057797F" w:rsidRPr="001A2244">
        <w:rPr>
          <w:color w:val="000000"/>
          <w:sz w:val="28"/>
          <w:szCs w:val="28"/>
        </w:rPr>
        <w:t xml:space="preserve"> со стажем работы </w:t>
      </w:r>
      <w:r w:rsidR="003D3D8C" w:rsidRPr="001A2244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 w:rsidR="003D3D8C" w:rsidRPr="001A2244">
        <w:rPr>
          <w:color w:val="000000"/>
          <w:sz w:val="28"/>
          <w:szCs w:val="28"/>
        </w:rPr>
        <w:t>15</w:t>
      </w:r>
      <w:r w:rsidR="0057797F" w:rsidRPr="001A2244">
        <w:rPr>
          <w:color w:val="000000"/>
          <w:sz w:val="28"/>
          <w:szCs w:val="28"/>
        </w:rPr>
        <w:t xml:space="preserve"> лет характерны педагогические кризы, истощение, профессиональное выгорание, о котором в последнее время много говорят и пишут.</w:t>
      </w:r>
      <w:r w:rsidR="0057797F" w:rsidRPr="001A2244">
        <w:rPr>
          <w:rStyle w:val="apple-converted-space"/>
          <w:color w:val="000000"/>
          <w:sz w:val="28"/>
          <w:szCs w:val="28"/>
        </w:rPr>
        <w:t> </w:t>
      </w:r>
      <w:r w:rsidR="0083217F">
        <w:rPr>
          <w:sz w:val="28"/>
        </w:rPr>
        <w:t>[3]</w:t>
      </w:r>
    </w:p>
    <w:p w:rsidR="00864FA4" w:rsidRDefault="003D3D8C" w:rsidP="006C019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работы преподавателя, как и многих руководителей разного уровня, включают, кроме большого нервно-психического напряжения, такие факторы, как гиподинамия, повышенная нагрузка на зрительный, слуховой и голосовой аппараты, отсутствие эмоциональной разрядки, принудительный характер общения, большое количество контак</w:t>
      </w:r>
      <w:r w:rsidR="00FC7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в течение рабочего дня.</w:t>
      </w:r>
      <w:proofErr w:type="gramEnd"/>
    </w:p>
    <w:p w:rsidR="002967FA" w:rsidRDefault="0097075E" w:rsidP="00D13D5F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A2244">
        <w:rPr>
          <w:rFonts w:ascii="Times New Roman" w:hAnsi="Times New Roman" w:cs="Times New Roman"/>
          <w:color w:val="000000"/>
          <w:sz w:val="28"/>
          <w:szCs w:val="28"/>
        </w:rPr>
        <w:t xml:space="preserve">Может сформироваться  </w:t>
      </w:r>
      <w:r w:rsidR="0057797F" w:rsidRPr="001A2244">
        <w:rPr>
          <w:rFonts w:ascii="Times New Roman" w:hAnsi="Times New Roman" w:cs="Times New Roman"/>
          <w:color w:val="000000"/>
          <w:sz w:val="28"/>
          <w:szCs w:val="28"/>
        </w:rPr>
        <w:t>синдро</w:t>
      </w:r>
      <w:r w:rsidRPr="001A224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7797F" w:rsidRPr="001A2244">
        <w:rPr>
          <w:rFonts w:ascii="Times New Roman" w:hAnsi="Times New Roman" w:cs="Times New Roman"/>
          <w:color w:val="000000"/>
          <w:sz w:val="28"/>
          <w:szCs w:val="28"/>
        </w:rPr>
        <w:t xml:space="preserve"> физичес</w:t>
      </w:r>
      <w:r w:rsidRPr="001A2244">
        <w:rPr>
          <w:rFonts w:ascii="Times New Roman" w:hAnsi="Times New Roman" w:cs="Times New Roman"/>
          <w:color w:val="000000"/>
          <w:sz w:val="28"/>
          <w:szCs w:val="28"/>
        </w:rPr>
        <w:t>кого и эмоционального истощения: отрицательная самооценка, отрицательное отношение к работе, утрата</w:t>
      </w:r>
      <w:r w:rsidR="0057797F" w:rsidRPr="001A2244">
        <w:rPr>
          <w:rFonts w:ascii="Times New Roman" w:hAnsi="Times New Roman" w:cs="Times New Roman"/>
          <w:color w:val="000000"/>
          <w:sz w:val="28"/>
          <w:szCs w:val="28"/>
        </w:rPr>
        <w:t xml:space="preserve"> понимания и сочувствия к </w:t>
      </w:r>
      <w:r w:rsidRPr="001A2244">
        <w:rPr>
          <w:rFonts w:ascii="Times New Roman" w:hAnsi="Times New Roman" w:cs="Times New Roman"/>
          <w:color w:val="000000"/>
          <w:sz w:val="28"/>
          <w:szCs w:val="28"/>
        </w:rPr>
        <w:t>обучающимся и их проблемам.</w:t>
      </w:r>
      <w:r w:rsidR="003C4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224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7797F" w:rsidRPr="001A2244">
        <w:rPr>
          <w:rFonts w:ascii="Times New Roman" w:hAnsi="Times New Roman" w:cs="Times New Roman"/>
          <w:color w:val="000000"/>
          <w:sz w:val="28"/>
          <w:szCs w:val="28"/>
        </w:rPr>
        <w:t xml:space="preserve">ыгорание – это не потеря творческого потенциала, не реакция на скуку, а скорее «эмоциональное истощение, возникающее на фоне стресса, вызванного межличностным общением». </w:t>
      </w:r>
      <w:r w:rsidRPr="001A2244">
        <w:rPr>
          <w:rFonts w:ascii="Times New Roman" w:hAnsi="Times New Roman" w:cs="Times New Roman"/>
          <w:color w:val="000000"/>
          <w:sz w:val="28"/>
          <w:szCs w:val="28"/>
        </w:rPr>
        <w:t>Такой педагог становится неэффектив</w:t>
      </w:r>
      <w:r w:rsidR="0057797F" w:rsidRPr="001A224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A2244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57797F" w:rsidRPr="001A2244">
        <w:rPr>
          <w:rFonts w:ascii="Times New Roman" w:hAnsi="Times New Roman" w:cs="Times New Roman"/>
          <w:color w:val="000000"/>
          <w:sz w:val="28"/>
          <w:szCs w:val="28"/>
        </w:rPr>
        <w:t xml:space="preserve"> в своих действиях, </w:t>
      </w:r>
      <w:r w:rsidRPr="001A2244">
        <w:rPr>
          <w:rFonts w:ascii="Times New Roman" w:hAnsi="Times New Roman" w:cs="Times New Roman"/>
          <w:color w:val="000000"/>
          <w:sz w:val="28"/>
          <w:szCs w:val="28"/>
        </w:rPr>
        <w:t>что в первую очередь</w:t>
      </w:r>
      <w:r w:rsidR="0057797F" w:rsidRPr="001A2244">
        <w:rPr>
          <w:rFonts w:ascii="Times New Roman" w:hAnsi="Times New Roman" w:cs="Times New Roman"/>
          <w:color w:val="000000"/>
          <w:sz w:val="28"/>
          <w:szCs w:val="28"/>
        </w:rPr>
        <w:t xml:space="preserve"> касается обучения</w:t>
      </w:r>
      <w:r w:rsidR="00D13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797F" w:rsidRPr="001A2244">
        <w:rPr>
          <w:rFonts w:ascii="Times New Roman" w:hAnsi="Times New Roman" w:cs="Times New Roman"/>
          <w:color w:val="000000"/>
          <w:sz w:val="28"/>
          <w:szCs w:val="28"/>
        </w:rPr>
        <w:t>и воспитания здоровых</w:t>
      </w:r>
      <w:r w:rsidR="00D13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2244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="0057797F" w:rsidRPr="001A22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3217F" w:rsidRPr="0083217F">
        <w:rPr>
          <w:rFonts w:ascii="Times New Roman" w:eastAsia="Times New Roman" w:hAnsi="Times New Roman" w:cs="Times New Roman"/>
          <w:sz w:val="28"/>
        </w:rPr>
        <w:t xml:space="preserve"> </w:t>
      </w:r>
      <w:r w:rsidR="0083217F">
        <w:rPr>
          <w:rFonts w:ascii="Times New Roman" w:eastAsia="Times New Roman" w:hAnsi="Times New Roman" w:cs="Times New Roman"/>
          <w:sz w:val="28"/>
        </w:rPr>
        <w:t>[1]</w:t>
      </w:r>
    </w:p>
    <w:p w:rsidR="001A2244" w:rsidRPr="001A2244" w:rsidRDefault="001A2244" w:rsidP="00D13D5F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44">
        <w:rPr>
          <w:rFonts w:ascii="Times New Roman" w:hAnsi="Times New Roman" w:cs="Times New Roman"/>
          <w:sz w:val="28"/>
          <w:szCs w:val="28"/>
        </w:rPr>
        <w:t>Основная цель исследования синдрома «выгорания» - это поиск методов и способов профилактики и коррекции его симптомов.</w:t>
      </w:r>
      <w:r w:rsidR="00D13D5F">
        <w:rPr>
          <w:rFonts w:ascii="Times New Roman" w:hAnsi="Times New Roman" w:cs="Times New Roman"/>
          <w:sz w:val="28"/>
          <w:szCs w:val="28"/>
        </w:rPr>
        <w:t xml:space="preserve"> </w:t>
      </w:r>
      <w:r w:rsidRPr="001A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помочь педагогу стать более адаптированным и </w:t>
      </w:r>
      <w:proofErr w:type="spellStart"/>
      <w:r w:rsidRPr="001A22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стрессоустойчивым</w:t>
      </w:r>
      <w:proofErr w:type="spellEnd"/>
      <w:r w:rsidRPr="001A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успешным и </w:t>
      </w:r>
      <w:r w:rsidRPr="001A22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удовлетворенным качеством своей жизни? Общепринятые наблюдения свидетельствуют, что</w:t>
      </w:r>
      <w:r w:rsidR="0056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</w:t>
      </w:r>
      <w:proofErr w:type="spellStart"/>
      <w:r w:rsidRPr="001A22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стрессоустойчивым</w:t>
      </w:r>
      <w:proofErr w:type="spellEnd"/>
      <w:r w:rsidRPr="001A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тот, кто получает положительные эмоции и поддержку в семье, имеет круг надежных друзей. Если решение семейных взаимоотношений  – личное, даже интимное дело каждого преподавателя, то создание теплой атмосферы в педагогическом коллективе – проблема общественная. На ЦМК «</w:t>
      </w:r>
      <w:r w:rsidR="00AE5FD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A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абораторная  диагностика» взаимоотношения между членами коллектива носят именно такой дружеский даже  «семейный» характер. Трое преподавателей учились в одной академической группе в медицинском институте, их дружбе в 2013 году исполняется 30 лет. Двое других «молодых» преподавателя являются выпускниками нашего отделения, поэтому они не только коллеги, но и ученики «старших». Одна из преподавателей начинала свою трудовую деятельность в </w:t>
      </w:r>
      <w:r w:rsidR="00832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СБМК в должности лаборанта ЦМК л</w:t>
      </w:r>
      <w:r w:rsidRPr="001A224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абораторн</w:t>
      </w:r>
      <w:r w:rsidR="00832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A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диагностик</w:t>
      </w:r>
      <w:r w:rsidR="008321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получила высшее педагогическое образование и уже </w:t>
      </w:r>
      <w:r w:rsidR="0082669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A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3C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2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обучает студентов премудростям профессии. Дух наставничества, взаимоуважения, личной дружбы  в коллективе – самый важный и эффективный, на наш взгляд, рецепт профилактики профессионального эмоционального выгорания педагога. Еще один действенный метод профилактики «выгорания» -  совместный досуг, общее хобби, поездки, экскурсии. Совместные походы в плавательный бассейн, коллективные занятия йогой, поездки со студентами по туристическим маршрутам Северного Кавказа сплачивают коллектив, создают благоприятную обстановку.</w:t>
      </w:r>
      <w:r w:rsidR="003C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9AC" w:rsidRPr="00AE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представляется, </w:t>
      </w:r>
      <w:r w:rsidR="00826695" w:rsidRPr="00AE5F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во многом</w:t>
      </w:r>
      <w:r w:rsidR="00AE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именно этим объясняются стабильно высокие показатели успеваемости на предметах ЦМК, хорошие рейтинги по итогам учебного года. </w:t>
      </w:r>
      <w:r w:rsidR="0083217F">
        <w:rPr>
          <w:rFonts w:ascii="Times New Roman" w:eastAsia="Times New Roman" w:hAnsi="Times New Roman" w:cs="Times New Roman"/>
          <w:sz w:val="28"/>
        </w:rPr>
        <w:t>[4]</w:t>
      </w:r>
    </w:p>
    <w:p w:rsidR="001A2244" w:rsidRPr="006C0194" w:rsidRDefault="006C0194" w:rsidP="006C019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C0194">
        <w:rPr>
          <w:color w:val="000000"/>
          <w:sz w:val="28"/>
          <w:szCs w:val="28"/>
        </w:rPr>
        <w:t>Сохранению и восстановлению психологического здоровья педагога в значительной степени способствует формирование положительно</w:t>
      </w:r>
      <w:r>
        <w:rPr>
          <w:color w:val="000000"/>
          <w:sz w:val="28"/>
          <w:szCs w:val="28"/>
        </w:rPr>
        <w:t xml:space="preserve">го </w:t>
      </w:r>
      <w:proofErr w:type="spellStart"/>
      <w:r>
        <w:rPr>
          <w:color w:val="000000"/>
          <w:sz w:val="28"/>
          <w:szCs w:val="28"/>
        </w:rPr>
        <w:t>самовосприятия</w:t>
      </w:r>
      <w:proofErr w:type="spellEnd"/>
      <w:r>
        <w:rPr>
          <w:color w:val="000000"/>
          <w:sz w:val="28"/>
          <w:szCs w:val="28"/>
        </w:rPr>
        <w:t>,</w:t>
      </w:r>
      <w:r w:rsidRPr="006C0194">
        <w:rPr>
          <w:color w:val="000000"/>
          <w:sz w:val="28"/>
          <w:szCs w:val="28"/>
        </w:rPr>
        <w:t xml:space="preserve"> самоуважения, т.е. позитивной оценки себя как способного человека, достойного уважения. </w:t>
      </w:r>
      <w:r w:rsidR="0083217F">
        <w:rPr>
          <w:sz w:val="28"/>
        </w:rPr>
        <w:t>[4]</w:t>
      </w:r>
    </w:p>
    <w:p w:rsidR="0057797F" w:rsidRDefault="006C0194" w:rsidP="00D13D5F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6C0194">
        <w:rPr>
          <w:color w:val="000000"/>
          <w:sz w:val="28"/>
          <w:szCs w:val="28"/>
        </w:rPr>
        <w:lastRenderedPageBreak/>
        <w:t xml:space="preserve">Обладая адекватной самооценкой и позитивным </w:t>
      </w:r>
      <w:proofErr w:type="spellStart"/>
      <w:r w:rsidRPr="006C0194">
        <w:rPr>
          <w:color w:val="000000"/>
          <w:sz w:val="28"/>
          <w:szCs w:val="28"/>
        </w:rPr>
        <w:t>самоотношением</w:t>
      </w:r>
      <w:proofErr w:type="spellEnd"/>
      <w:r w:rsidRPr="006C0194">
        <w:rPr>
          <w:color w:val="000000"/>
          <w:sz w:val="28"/>
          <w:szCs w:val="28"/>
        </w:rPr>
        <w:t xml:space="preserve">, педагог оказывает позитивное воздействие на самооценку и </w:t>
      </w:r>
      <w:proofErr w:type="spellStart"/>
      <w:r w:rsidRPr="006C0194">
        <w:rPr>
          <w:color w:val="000000"/>
          <w:sz w:val="28"/>
          <w:szCs w:val="28"/>
        </w:rPr>
        <w:t>самоотношение</w:t>
      </w:r>
      <w:proofErr w:type="spellEnd"/>
      <w:r w:rsidR="001366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студентов</w:t>
      </w:r>
      <w:r w:rsidRPr="006C0194">
        <w:rPr>
          <w:color w:val="000000"/>
          <w:sz w:val="28"/>
          <w:szCs w:val="28"/>
        </w:rPr>
        <w:t>, стимулирует у них стремление к успехам в деятельности, содействует развитию у них таких личностных качеств как доброжелательность, отзывчивость, уверенность в себе. </w:t>
      </w:r>
      <w:proofErr w:type="gramEnd"/>
    </w:p>
    <w:p w:rsidR="002967FA" w:rsidRDefault="002967FA" w:rsidP="002967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литературы:</w:t>
      </w:r>
    </w:p>
    <w:p w:rsidR="002967FA" w:rsidRPr="0083217F" w:rsidRDefault="002967FA" w:rsidP="0083217F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21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Корчуганова</w:t>
      </w:r>
      <w:proofErr w:type="spellEnd"/>
      <w:r w:rsidRPr="0083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Профессиональное развитие и поддержка педагогов, работающих с детьми группы риска (Методическое пособие). Под </w:t>
      </w:r>
      <w:proofErr w:type="spellStart"/>
      <w:r w:rsidRPr="008321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spellEnd"/>
      <w:r w:rsidRPr="0083217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Ред. профессора С.А. Лисицына,</w:t>
      </w:r>
      <w:r w:rsidR="0083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Тарасова. СПб</w:t>
      </w:r>
      <w:proofErr w:type="gramStart"/>
      <w:r w:rsidR="0083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8321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ЛОИРО, 201</w:t>
      </w:r>
      <w:r w:rsidRPr="0083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</w:p>
    <w:p w:rsidR="0083217F" w:rsidRDefault="002967FA" w:rsidP="0083217F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67FA">
        <w:rPr>
          <w:sz w:val="28"/>
          <w:szCs w:val="28"/>
          <w:shd w:val="clear" w:color="auto" w:fill="FFFFFF"/>
        </w:rPr>
        <w:t xml:space="preserve"> Китаев-Смык Л.А. Психология стресса - М., </w:t>
      </w:r>
      <w:r w:rsidR="0083217F">
        <w:rPr>
          <w:sz w:val="28"/>
          <w:szCs w:val="28"/>
          <w:shd w:val="clear" w:color="auto" w:fill="FFFFFF"/>
        </w:rPr>
        <w:t>2015</w:t>
      </w:r>
    </w:p>
    <w:p w:rsidR="0083217F" w:rsidRPr="0083217F" w:rsidRDefault="002967FA" w:rsidP="0083217F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67FA">
        <w:rPr>
          <w:sz w:val="28"/>
          <w:szCs w:val="28"/>
          <w:shd w:val="clear" w:color="auto" w:fill="FFFFFF"/>
        </w:rPr>
        <w:t>Колесников Л.Ф. Резервы эффективности педагогического труда. Новосибирск,</w:t>
      </w:r>
      <w:r w:rsidR="0083217F">
        <w:rPr>
          <w:sz w:val="28"/>
          <w:szCs w:val="28"/>
          <w:shd w:val="clear" w:color="auto" w:fill="FFFFFF"/>
        </w:rPr>
        <w:t>201</w:t>
      </w:r>
      <w:r w:rsidRPr="002967FA">
        <w:rPr>
          <w:sz w:val="28"/>
          <w:szCs w:val="28"/>
          <w:shd w:val="clear" w:color="auto" w:fill="FFFFFF"/>
        </w:rPr>
        <w:t>5</w:t>
      </w:r>
    </w:p>
    <w:p w:rsidR="002967FA" w:rsidRPr="002967FA" w:rsidRDefault="002967FA" w:rsidP="0083217F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967FA">
        <w:rPr>
          <w:sz w:val="28"/>
          <w:szCs w:val="28"/>
          <w:shd w:val="clear" w:color="auto" w:fill="FFFFFF"/>
        </w:rPr>
        <w:t xml:space="preserve">Маркова А.К. Психология профессионализма. М., </w:t>
      </w:r>
      <w:r w:rsidR="0083217F">
        <w:rPr>
          <w:sz w:val="28"/>
          <w:szCs w:val="28"/>
          <w:shd w:val="clear" w:color="auto" w:fill="FFFFFF"/>
        </w:rPr>
        <w:t>201</w:t>
      </w:r>
      <w:r w:rsidRPr="002967FA">
        <w:rPr>
          <w:sz w:val="28"/>
          <w:szCs w:val="28"/>
          <w:shd w:val="clear" w:color="auto" w:fill="FFFFFF"/>
        </w:rPr>
        <w:t>6.</w:t>
      </w:r>
    </w:p>
    <w:sectPr w:rsidR="002967FA" w:rsidRPr="002967FA" w:rsidSect="00B45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76493"/>
    <w:multiLevelType w:val="multilevel"/>
    <w:tmpl w:val="3B1C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30F0D"/>
    <w:multiLevelType w:val="hybridMultilevel"/>
    <w:tmpl w:val="18E43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DE3"/>
    <w:rsid w:val="000237C1"/>
    <w:rsid w:val="00136663"/>
    <w:rsid w:val="001A2244"/>
    <w:rsid w:val="002967FA"/>
    <w:rsid w:val="00310130"/>
    <w:rsid w:val="003B4FD0"/>
    <w:rsid w:val="003B7CCA"/>
    <w:rsid w:val="003C4652"/>
    <w:rsid w:val="003D3D8C"/>
    <w:rsid w:val="003E2920"/>
    <w:rsid w:val="004E5EB2"/>
    <w:rsid w:val="00563F71"/>
    <w:rsid w:val="0057797F"/>
    <w:rsid w:val="005F2A7E"/>
    <w:rsid w:val="006B0C58"/>
    <w:rsid w:val="006C0194"/>
    <w:rsid w:val="007709AC"/>
    <w:rsid w:val="00826695"/>
    <w:rsid w:val="0083217F"/>
    <w:rsid w:val="00864FA4"/>
    <w:rsid w:val="008C2779"/>
    <w:rsid w:val="008F7AD6"/>
    <w:rsid w:val="00936A0B"/>
    <w:rsid w:val="0097075E"/>
    <w:rsid w:val="00AE5FD0"/>
    <w:rsid w:val="00AF2B8D"/>
    <w:rsid w:val="00AF70C6"/>
    <w:rsid w:val="00B45A55"/>
    <w:rsid w:val="00B554E4"/>
    <w:rsid w:val="00BD00C7"/>
    <w:rsid w:val="00BD66F8"/>
    <w:rsid w:val="00D13D5F"/>
    <w:rsid w:val="00D60DE3"/>
    <w:rsid w:val="00D67939"/>
    <w:rsid w:val="00DA3472"/>
    <w:rsid w:val="00F2619D"/>
    <w:rsid w:val="00F9003F"/>
    <w:rsid w:val="00FC7514"/>
    <w:rsid w:val="00FD7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7F"/>
  </w:style>
  <w:style w:type="paragraph" w:styleId="1">
    <w:name w:val="heading 1"/>
    <w:basedOn w:val="a"/>
    <w:link w:val="10"/>
    <w:uiPriority w:val="9"/>
    <w:qFormat/>
    <w:rsid w:val="005779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779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9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79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7797F"/>
  </w:style>
  <w:style w:type="paragraph" w:styleId="a3">
    <w:name w:val="Normal (Web)"/>
    <w:basedOn w:val="a"/>
    <w:unhideWhenUsed/>
    <w:rsid w:val="0057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797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7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97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2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7F"/>
  </w:style>
  <w:style w:type="paragraph" w:styleId="1">
    <w:name w:val="heading 1"/>
    <w:basedOn w:val="a"/>
    <w:link w:val="10"/>
    <w:uiPriority w:val="9"/>
    <w:qFormat/>
    <w:rsid w:val="005779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779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9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79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7797F"/>
  </w:style>
  <w:style w:type="paragraph" w:styleId="a3">
    <w:name w:val="Normal (Web)"/>
    <w:basedOn w:val="a"/>
    <w:uiPriority w:val="99"/>
    <w:unhideWhenUsed/>
    <w:rsid w:val="0057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797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7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Мариша</dc:creator>
  <cp:keywords/>
  <dc:description/>
  <cp:lastModifiedBy>bocharova</cp:lastModifiedBy>
  <cp:revision>21</cp:revision>
  <dcterms:created xsi:type="dcterms:W3CDTF">2013-04-16T19:47:00Z</dcterms:created>
  <dcterms:modified xsi:type="dcterms:W3CDTF">2019-10-22T11:31:00Z</dcterms:modified>
</cp:coreProperties>
</file>